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076C" w14:textId="24E2A6E3" w:rsidR="00723B8A" w:rsidRPr="00435FA7" w:rsidRDefault="00D4392F">
      <w:pPr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32E34532" wp14:editId="3137B9CD">
                <wp:simplePos x="0" y="0"/>
                <wp:positionH relativeFrom="margin">
                  <wp:posOffset>-150495</wp:posOffset>
                </wp:positionH>
                <wp:positionV relativeFrom="paragraph">
                  <wp:posOffset>240665</wp:posOffset>
                </wp:positionV>
                <wp:extent cx="639127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3D9EE" w14:textId="7B33481A" w:rsidR="009F1ED1" w:rsidRPr="00D4392F" w:rsidRDefault="009F1ED1" w:rsidP="009F1E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4392F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「</w:t>
                            </w:r>
                            <w:r w:rsidRPr="00D4392F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令和２</w:t>
                            </w:r>
                            <w:r w:rsidRPr="00D4392F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年度</w:t>
                            </w:r>
                            <w:r w:rsidRPr="00D4392F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（２０２０年度）株式上場（ＩＰＯ）研究会」のご案内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4532" id="正方形/長方形 2" o:spid="_x0000_s1026" style="position:absolute;left:0;text-align:left;margin-left:-11.85pt;margin-top:18.95pt;width:503.25pt;height:36.75pt;z-index:2516500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" fillcolor="#ffe599 [1303]" strokecolor="#1f4d78 [1604]" strokeweight="1pt">
                <v:textbox>
                  <w:txbxContent>
                    <w:p w14:paraId="4073D9EE" w14:textId="7B33481A" w:rsidR="009F1ED1" w:rsidRPr="00D4392F" w:rsidRDefault="009F1ED1" w:rsidP="009F1ED1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D4392F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「</w:t>
                      </w:r>
                      <w:r w:rsidRPr="00D4392F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令和２</w:t>
                      </w:r>
                      <w:r w:rsidRPr="00D4392F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年度</w:t>
                      </w:r>
                      <w:r w:rsidRPr="00D4392F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（２０２０年度）株式上場（ＩＰＯ）研究会」のご案内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245F" w:rsidRPr="00435FA7">
        <w:rPr>
          <w:rFonts w:hint="eastAsia"/>
          <w:sz w:val="24"/>
          <w:szCs w:val="21"/>
        </w:rPr>
        <w:t>熊本県　中核的企業</w:t>
      </w:r>
      <w:r w:rsidR="0033663F" w:rsidRPr="00435FA7">
        <w:rPr>
          <w:rFonts w:hint="eastAsia"/>
          <w:sz w:val="24"/>
          <w:szCs w:val="21"/>
        </w:rPr>
        <w:t>への</w:t>
      </w:r>
      <w:r w:rsidR="00C1245F" w:rsidRPr="00435FA7">
        <w:rPr>
          <w:rFonts w:hint="eastAsia"/>
          <w:sz w:val="24"/>
          <w:szCs w:val="21"/>
        </w:rPr>
        <w:t>チャレンジ支援事業</w:t>
      </w:r>
    </w:p>
    <w:p w14:paraId="19A1732F" w14:textId="1F2886B6" w:rsidR="006F0AA9" w:rsidRPr="00231836" w:rsidRDefault="00A72C62" w:rsidP="00CA0C53">
      <w:pPr>
        <w:jc w:val="center"/>
        <w:rPr>
          <w:b/>
          <w:sz w:val="30"/>
          <w:szCs w:val="30"/>
        </w:rPr>
      </w:pPr>
      <w:r w:rsidRPr="00231836">
        <w:rPr>
          <w:rFonts w:hint="eastAsia"/>
          <w:b/>
          <w:sz w:val="30"/>
          <w:szCs w:val="30"/>
        </w:rPr>
        <w:t>「</w:t>
      </w:r>
      <w:r w:rsidR="00803FEE" w:rsidRPr="00231836">
        <w:rPr>
          <w:rFonts w:hint="eastAsia"/>
          <w:b/>
          <w:sz w:val="30"/>
          <w:szCs w:val="30"/>
        </w:rPr>
        <w:t>令和</w:t>
      </w:r>
      <w:r w:rsidR="00C55471">
        <w:rPr>
          <w:rFonts w:hint="eastAsia"/>
          <w:b/>
          <w:sz w:val="30"/>
          <w:szCs w:val="30"/>
        </w:rPr>
        <w:t>２</w:t>
      </w:r>
      <w:r w:rsidR="00803FEE" w:rsidRPr="00231836">
        <w:rPr>
          <w:rFonts w:hint="eastAsia"/>
          <w:b/>
          <w:sz w:val="30"/>
          <w:szCs w:val="30"/>
        </w:rPr>
        <w:t>年度（２０</w:t>
      </w:r>
      <w:r w:rsidR="00C55471">
        <w:rPr>
          <w:rFonts w:hint="eastAsia"/>
          <w:b/>
          <w:sz w:val="30"/>
          <w:szCs w:val="30"/>
        </w:rPr>
        <w:t>２０</w:t>
      </w:r>
      <w:r w:rsidR="00803FEE" w:rsidRPr="00231836">
        <w:rPr>
          <w:rFonts w:hint="eastAsia"/>
          <w:b/>
          <w:sz w:val="30"/>
          <w:szCs w:val="30"/>
        </w:rPr>
        <w:t>年度）</w:t>
      </w:r>
      <w:r w:rsidR="00231836" w:rsidRPr="00231836">
        <w:rPr>
          <w:rFonts w:hint="eastAsia"/>
          <w:b/>
          <w:sz w:val="30"/>
          <w:szCs w:val="30"/>
        </w:rPr>
        <w:t>株式上場（</w:t>
      </w:r>
      <w:r w:rsidR="008A319A" w:rsidRPr="00231836">
        <w:rPr>
          <w:rFonts w:hint="eastAsia"/>
          <w:b/>
          <w:sz w:val="30"/>
          <w:szCs w:val="30"/>
        </w:rPr>
        <w:t>ＩＰＯ</w:t>
      </w:r>
      <w:r w:rsidR="00231836" w:rsidRPr="00231836">
        <w:rPr>
          <w:rFonts w:hint="eastAsia"/>
          <w:b/>
          <w:sz w:val="30"/>
          <w:szCs w:val="30"/>
        </w:rPr>
        <w:t>）</w:t>
      </w:r>
      <w:r w:rsidR="00C1245F" w:rsidRPr="00231836">
        <w:rPr>
          <w:rFonts w:hint="eastAsia"/>
          <w:b/>
          <w:sz w:val="30"/>
          <w:szCs w:val="30"/>
        </w:rPr>
        <w:t>研究会</w:t>
      </w:r>
      <w:r w:rsidRPr="00231836">
        <w:rPr>
          <w:rFonts w:hint="eastAsia"/>
          <w:b/>
          <w:sz w:val="30"/>
          <w:szCs w:val="30"/>
        </w:rPr>
        <w:t>」</w:t>
      </w:r>
      <w:r w:rsidR="00FF0157" w:rsidRPr="00231836">
        <w:rPr>
          <w:rFonts w:hint="eastAsia"/>
          <w:b/>
          <w:sz w:val="30"/>
          <w:szCs w:val="30"/>
        </w:rPr>
        <w:t>のご案内</w:t>
      </w:r>
    </w:p>
    <w:p w14:paraId="61CC8759" w14:textId="107CF57E" w:rsidR="00CA0C53" w:rsidRPr="00CA0C53" w:rsidRDefault="00CA0C53" w:rsidP="00CA0C53">
      <w:pPr>
        <w:jc w:val="center"/>
        <w:rPr>
          <w:b/>
          <w:sz w:val="24"/>
          <w:szCs w:val="24"/>
        </w:rPr>
      </w:pPr>
    </w:p>
    <w:p w14:paraId="7E7140CA" w14:textId="6B6685FF" w:rsidR="00C1245F" w:rsidRPr="00435FA7" w:rsidRDefault="00C1245F" w:rsidP="00C1245F">
      <w:pPr>
        <w:jc w:val="left"/>
        <w:rPr>
          <w:sz w:val="24"/>
          <w:szCs w:val="21"/>
        </w:rPr>
      </w:pPr>
      <w:r w:rsidRPr="00DF638A">
        <w:rPr>
          <w:rFonts w:hint="eastAsia"/>
          <w:szCs w:val="21"/>
        </w:rPr>
        <w:t xml:space="preserve">　</w:t>
      </w:r>
      <w:r w:rsidRPr="00435FA7">
        <w:rPr>
          <w:rFonts w:hint="eastAsia"/>
          <w:sz w:val="24"/>
          <w:szCs w:val="21"/>
        </w:rPr>
        <w:t>長年にわたって</w:t>
      </w:r>
      <w:r w:rsidR="00D20A5E" w:rsidRPr="00435FA7">
        <w:rPr>
          <w:rFonts w:hint="eastAsia"/>
          <w:sz w:val="24"/>
          <w:szCs w:val="21"/>
        </w:rPr>
        <w:t>企業</w:t>
      </w:r>
      <w:r w:rsidRPr="00435FA7">
        <w:rPr>
          <w:rFonts w:hint="eastAsia"/>
          <w:sz w:val="24"/>
          <w:szCs w:val="21"/>
        </w:rPr>
        <w:t>が成長するためには、</w:t>
      </w:r>
      <w:r w:rsidR="00A72C62" w:rsidRPr="00435FA7">
        <w:rPr>
          <w:rFonts w:hint="eastAsia"/>
          <w:sz w:val="24"/>
          <w:szCs w:val="21"/>
        </w:rPr>
        <w:t>一体</w:t>
      </w:r>
      <w:r w:rsidRPr="00435FA7">
        <w:rPr>
          <w:rFonts w:hint="eastAsia"/>
          <w:sz w:val="24"/>
          <w:szCs w:val="21"/>
        </w:rPr>
        <w:t>何が必要でしょうか。</w:t>
      </w:r>
    </w:p>
    <w:p w14:paraId="59CF6EF5" w14:textId="54D87B23" w:rsidR="00C1245F" w:rsidRPr="00435FA7" w:rsidRDefault="00A72C62" w:rsidP="00435FA7">
      <w:pPr>
        <w:ind w:firstLineChars="100" w:firstLine="240"/>
        <w:jc w:val="left"/>
        <w:rPr>
          <w:sz w:val="24"/>
          <w:szCs w:val="21"/>
        </w:rPr>
      </w:pPr>
      <w:r w:rsidRPr="00435FA7">
        <w:rPr>
          <w:rFonts w:hint="eastAsia"/>
          <w:sz w:val="24"/>
          <w:szCs w:val="21"/>
        </w:rPr>
        <w:t>その答えの一つに株式上場が挙げられます。</w:t>
      </w:r>
      <w:r w:rsidR="00C1245F" w:rsidRPr="00435FA7">
        <w:rPr>
          <w:rFonts w:hint="eastAsia"/>
          <w:sz w:val="24"/>
          <w:szCs w:val="21"/>
        </w:rPr>
        <w:t>株式上場</w:t>
      </w:r>
      <w:r w:rsidR="009423D9" w:rsidRPr="00435FA7">
        <w:rPr>
          <w:rFonts w:hint="eastAsia"/>
          <w:sz w:val="24"/>
          <w:szCs w:val="21"/>
        </w:rPr>
        <w:t>をするため</w:t>
      </w:r>
      <w:r w:rsidR="00C1245F" w:rsidRPr="00435FA7">
        <w:rPr>
          <w:rFonts w:hint="eastAsia"/>
          <w:sz w:val="24"/>
          <w:szCs w:val="21"/>
        </w:rPr>
        <w:t>に</w:t>
      </w:r>
      <w:r w:rsidR="00EF7129" w:rsidRPr="00435FA7">
        <w:rPr>
          <w:rFonts w:hint="eastAsia"/>
          <w:sz w:val="24"/>
          <w:szCs w:val="21"/>
        </w:rPr>
        <w:t>は</w:t>
      </w:r>
      <w:r w:rsidR="009423D9" w:rsidRPr="00435FA7">
        <w:rPr>
          <w:rFonts w:hint="eastAsia"/>
          <w:sz w:val="24"/>
          <w:szCs w:val="21"/>
        </w:rPr>
        <w:t>厳しい審査や</w:t>
      </w:r>
      <w:r w:rsidR="00203200" w:rsidRPr="00322161">
        <w:rPr>
          <w:rFonts w:hint="eastAsia"/>
          <w:sz w:val="24"/>
          <w:szCs w:val="21"/>
        </w:rPr>
        <w:t>周到な</w:t>
      </w:r>
      <w:r w:rsidR="009423D9" w:rsidRPr="00435FA7">
        <w:rPr>
          <w:rFonts w:hint="eastAsia"/>
          <w:sz w:val="24"/>
          <w:szCs w:val="21"/>
        </w:rPr>
        <w:t>準備が必要</w:t>
      </w:r>
      <w:r w:rsidR="00C1245F" w:rsidRPr="00435FA7">
        <w:rPr>
          <w:rFonts w:hint="eastAsia"/>
          <w:sz w:val="24"/>
          <w:szCs w:val="21"/>
        </w:rPr>
        <w:t>ですが、</w:t>
      </w:r>
      <w:r w:rsidR="009423D9" w:rsidRPr="00435FA7">
        <w:rPr>
          <w:rFonts w:hint="eastAsia"/>
          <w:sz w:val="24"/>
          <w:szCs w:val="21"/>
        </w:rPr>
        <w:t>資金調達や知名度の向上、経営体質の強化</w:t>
      </w:r>
      <w:r w:rsidR="00BB2316" w:rsidRPr="00435FA7">
        <w:rPr>
          <w:rFonts w:hint="eastAsia"/>
          <w:sz w:val="24"/>
          <w:szCs w:val="21"/>
        </w:rPr>
        <w:t>、優秀な人材の確保</w:t>
      </w:r>
      <w:r w:rsidR="009423D9" w:rsidRPr="00435FA7">
        <w:rPr>
          <w:rFonts w:hint="eastAsia"/>
          <w:sz w:val="24"/>
          <w:szCs w:val="21"/>
        </w:rPr>
        <w:t>など、</w:t>
      </w:r>
      <w:r w:rsidR="00C1245F" w:rsidRPr="00435FA7">
        <w:rPr>
          <w:rFonts w:hint="eastAsia"/>
          <w:sz w:val="24"/>
          <w:szCs w:val="21"/>
        </w:rPr>
        <w:t>得られるメリット</w:t>
      </w:r>
      <w:r w:rsidR="008D6EFB" w:rsidRPr="00435FA7">
        <w:rPr>
          <w:rFonts w:hint="eastAsia"/>
          <w:sz w:val="24"/>
          <w:szCs w:val="21"/>
        </w:rPr>
        <w:t>は</w:t>
      </w:r>
      <w:r w:rsidR="00D20A5E" w:rsidRPr="00435FA7">
        <w:rPr>
          <w:rFonts w:hint="eastAsia"/>
          <w:sz w:val="24"/>
          <w:szCs w:val="21"/>
        </w:rPr>
        <w:t>計り知れません</w:t>
      </w:r>
      <w:r w:rsidR="00C1245F" w:rsidRPr="00435FA7">
        <w:rPr>
          <w:rFonts w:hint="eastAsia"/>
          <w:sz w:val="24"/>
          <w:szCs w:val="21"/>
        </w:rPr>
        <w:t>。また、</w:t>
      </w:r>
      <w:r w:rsidR="00D20A5E" w:rsidRPr="00435FA7">
        <w:rPr>
          <w:rFonts w:hint="eastAsia"/>
          <w:sz w:val="24"/>
          <w:szCs w:val="21"/>
        </w:rPr>
        <w:t>株式上場はせずともいつでも</w:t>
      </w:r>
      <w:r w:rsidR="00C1245F" w:rsidRPr="00435FA7">
        <w:rPr>
          <w:rFonts w:hint="eastAsia"/>
          <w:sz w:val="24"/>
          <w:szCs w:val="21"/>
        </w:rPr>
        <w:t>できる状態にすること自体が、健全な</w:t>
      </w:r>
      <w:r w:rsidR="00D20A5E" w:rsidRPr="00435FA7">
        <w:rPr>
          <w:rFonts w:hint="eastAsia"/>
          <w:sz w:val="24"/>
          <w:szCs w:val="21"/>
        </w:rPr>
        <w:t>企業</w:t>
      </w:r>
      <w:r w:rsidR="00C1245F" w:rsidRPr="00435FA7">
        <w:rPr>
          <w:rFonts w:hint="eastAsia"/>
          <w:sz w:val="24"/>
          <w:szCs w:val="21"/>
        </w:rPr>
        <w:t>経営</w:t>
      </w:r>
      <w:r w:rsidR="006031E5" w:rsidRPr="00435FA7">
        <w:rPr>
          <w:rFonts w:hint="eastAsia"/>
          <w:sz w:val="24"/>
          <w:szCs w:val="21"/>
        </w:rPr>
        <w:t>、</w:t>
      </w:r>
      <w:r w:rsidR="00D20A5E" w:rsidRPr="00435FA7">
        <w:rPr>
          <w:rFonts w:hint="eastAsia"/>
          <w:sz w:val="24"/>
          <w:szCs w:val="21"/>
        </w:rPr>
        <w:t>そして</w:t>
      </w:r>
      <w:r w:rsidR="006031E5" w:rsidRPr="00435FA7">
        <w:rPr>
          <w:rFonts w:hint="eastAsia"/>
          <w:sz w:val="24"/>
          <w:szCs w:val="21"/>
        </w:rPr>
        <w:t>企業の</w:t>
      </w:r>
      <w:r w:rsidR="00D20A5E" w:rsidRPr="00435FA7">
        <w:rPr>
          <w:rFonts w:hint="eastAsia"/>
          <w:sz w:val="24"/>
          <w:szCs w:val="21"/>
        </w:rPr>
        <w:t>成長につながります</w:t>
      </w:r>
      <w:r w:rsidR="00C1245F" w:rsidRPr="00435FA7">
        <w:rPr>
          <w:rFonts w:hint="eastAsia"/>
          <w:sz w:val="24"/>
          <w:szCs w:val="21"/>
        </w:rPr>
        <w:t>。</w:t>
      </w:r>
    </w:p>
    <w:p w14:paraId="05E0844D" w14:textId="77777777" w:rsidR="00435FA7" w:rsidRPr="00435FA7" w:rsidRDefault="008D6EFB" w:rsidP="00C1245F">
      <w:pPr>
        <w:jc w:val="left"/>
        <w:rPr>
          <w:sz w:val="24"/>
          <w:szCs w:val="21"/>
        </w:rPr>
      </w:pPr>
      <w:r w:rsidRPr="00435FA7">
        <w:rPr>
          <w:rFonts w:hint="eastAsia"/>
          <w:color w:val="FF0000"/>
          <w:sz w:val="24"/>
          <w:szCs w:val="21"/>
        </w:rPr>
        <w:t xml:space="preserve">　</w:t>
      </w:r>
      <w:r w:rsidRPr="00435FA7">
        <w:rPr>
          <w:rFonts w:hint="eastAsia"/>
          <w:sz w:val="24"/>
          <w:szCs w:val="21"/>
        </w:rPr>
        <w:t>熊本県では、</w:t>
      </w:r>
      <w:r w:rsidR="00803FEE" w:rsidRPr="00435FA7">
        <w:rPr>
          <w:rFonts w:hint="eastAsia"/>
          <w:sz w:val="24"/>
          <w:szCs w:val="21"/>
        </w:rPr>
        <w:t>平成２９</w:t>
      </w:r>
      <w:r w:rsidR="00C01B37" w:rsidRPr="00435FA7">
        <w:rPr>
          <w:rFonts w:hint="eastAsia"/>
          <w:sz w:val="24"/>
          <w:szCs w:val="21"/>
        </w:rPr>
        <w:t>年</w:t>
      </w:r>
      <w:r w:rsidRPr="00435FA7">
        <w:rPr>
          <w:rFonts w:hint="eastAsia"/>
          <w:sz w:val="24"/>
          <w:szCs w:val="21"/>
        </w:rPr>
        <w:t>度</w:t>
      </w:r>
      <w:r w:rsidR="00803FEE" w:rsidRPr="00435FA7">
        <w:rPr>
          <w:rFonts w:hint="eastAsia"/>
          <w:sz w:val="24"/>
          <w:szCs w:val="21"/>
        </w:rPr>
        <w:t>（２０１７年度）</w:t>
      </w:r>
      <w:r w:rsidRPr="00435FA7">
        <w:rPr>
          <w:rFonts w:hint="eastAsia"/>
          <w:sz w:val="24"/>
          <w:szCs w:val="21"/>
        </w:rPr>
        <w:t>から株式上場（</w:t>
      </w:r>
      <w:r w:rsidRPr="00435FA7">
        <w:rPr>
          <w:rFonts w:hint="eastAsia"/>
          <w:sz w:val="24"/>
          <w:szCs w:val="21"/>
        </w:rPr>
        <w:t>IPO</w:t>
      </w:r>
      <w:r w:rsidRPr="00435FA7">
        <w:rPr>
          <w:rFonts w:hint="eastAsia"/>
          <w:sz w:val="24"/>
          <w:szCs w:val="21"/>
        </w:rPr>
        <w:t>：</w:t>
      </w:r>
      <w:r w:rsidR="005D4A60" w:rsidRPr="00435FA7">
        <w:rPr>
          <w:rFonts w:hint="eastAsia"/>
          <w:sz w:val="24"/>
          <w:szCs w:val="21"/>
        </w:rPr>
        <w:t>Initia</w:t>
      </w:r>
      <w:r w:rsidR="003F6A15">
        <w:rPr>
          <w:rFonts w:hint="eastAsia"/>
          <w:sz w:val="24"/>
          <w:szCs w:val="21"/>
        </w:rPr>
        <w:t>l</w:t>
      </w:r>
      <w:r w:rsidR="005D4A60" w:rsidRPr="00435FA7">
        <w:rPr>
          <w:rFonts w:hint="eastAsia"/>
          <w:sz w:val="24"/>
          <w:szCs w:val="21"/>
        </w:rPr>
        <w:t xml:space="preserve"> </w:t>
      </w:r>
      <w:r w:rsidRPr="00435FA7">
        <w:rPr>
          <w:sz w:val="24"/>
          <w:szCs w:val="21"/>
        </w:rPr>
        <w:t>Public</w:t>
      </w:r>
      <w:r w:rsidR="00A15677" w:rsidRPr="00435FA7">
        <w:rPr>
          <w:rFonts w:hint="eastAsia"/>
          <w:sz w:val="24"/>
          <w:szCs w:val="21"/>
        </w:rPr>
        <w:t xml:space="preserve"> </w:t>
      </w:r>
      <w:r w:rsidRPr="00435FA7">
        <w:rPr>
          <w:sz w:val="24"/>
          <w:szCs w:val="21"/>
        </w:rPr>
        <w:t>Offering</w:t>
      </w:r>
      <w:r w:rsidR="009423D9" w:rsidRPr="00435FA7">
        <w:rPr>
          <w:rFonts w:hint="eastAsia"/>
          <w:sz w:val="24"/>
          <w:szCs w:val="21"/>
        </w:rPr>
        <w:t>）についての基礎を学ぶ研究会を開催</w:t>
      </w:r>
      <w:r w:rsidRPr="00435FA7">
        <w:rPr>
          <w:rFonts w:hint="eastAsia"/>
          <w:sz w:val="24"/>
          <w:szCs w:val="21"/>
        </w:rPr>
        <w:t>し</w:t>
      </w:r>
      <w:r w:rsidR="00C01B37" w:rsidRPr="00435FA7">
        <w:rPr>
          <w:rFonts w:hint="eastAsia"/>
          <w:sz w:val="24"/>
          <w:szCs w:val="21"/>
        </w:rPr>
        <w:t>てい</w:t>
      </w:r>
      <w:r w:rsidRPr="00435FA7">
        <w:rPr>
          <w:rFonts w:hint="eastAsia"/>
          <w:sz w:val="24"/>
          <w:szCs w:val="21"/>
        </w:rPr>
        <w:t>ます。</w:t>
      </w:r>
      <w:r w:rsidR="00C01B37" w:rsidRPr="00435FA7">
        <w:rPr>
          <w:rFonts w:hint="eastAsia"/>
          <w:sz w:val="24"/>
          <w:szCs w:val="21"/>
        </w:rPr>
        <w:t>今年度</w:t>
      </w:r>
      <w:r w:rsidR="00435FA7" w:rsidRPr="00435FA7">
        <w:rPr>
          <w:rFonts w:hint="eastAsia"/>
          <w:sz w:val="24"/>
          <w:szCs w:val="21"/>
        </w:rPr>
        <w:t>も株式上場に関わる専門家を講師にお迎えし、</w:t>
      </w:r>
      <w:r w:rsidR="00CA4D0A" w:rsidRPr="00435FA7">
        <w:rPr>
          <w:rFonts w:hint="eastAsia"/>
          <w:sz w:val="24"/>
          <w:szCs w:val="21"/>
        </w:rPr>
        <w:t>全</w:t>
      </w:r>
      <w:r w:rsidR="00C55471" w:rsidRPr="00C55471">
        <w:rPr>
          <w:rFonts w:hint="eastAsia"/>
          <w:sz w:val="24"/>
          <w:szCs w:val="21"/>
        </w:rPr>
        <w:t>９</w:t>
      </w:r>
      <w:r w:rsidR="00CA4D0A" w:rsidRPr="00435FA7">
        <w:rPr>
          <w:rFonts w:hint="eastAsia"/>
          <w:sz w:val="24"/>
          <w:szCs w:val="21"/>
        </w:rPr>
        <w:t>回</w:t>
      </w:r>
      <w:r w:rsidR="005D4A60" w:rsidRPr="00435FA7">
        <w:rPr>
          <w:rFonts w:hint="eastAsia"/>
          <w:sz w:val="24"/>
          <w:szCs w:val="21"/>
        </w:rPr>
        <w:t>の</w:t>
      </w:r>
      <w:r w:rsidR="00C01B37" w:rsidRPr="00435FA7">
        <w:rPr>
          <w:rFonts w:hint="eastAsia"/>
          <w:sz w:val="24"/>
          <w:szCs w:val="21"/>
        </w:rPr>
        <w:t>開催</w:t>
      </w:r>
      <w:r w:rsidR="005D4A60" w:rsidRPr="00435FA7">
        <w:rPr>
          <w:rFonts w:hint="eastAsia"/>
          <w:sz w:val="24"/>
          <w:szCs w:val="21"/>
        </w:rPr>
        <w:t>を予定</w:t>
      </w:r>
      <w:r w:rsidR="00C01B37" w:rsidRPr="00435FA7">
        <w:rPr>
          <w:rFonts w:hint="eastAsia"/>
          <w:sz w:val="24"/>
          <w:szCs w:val="21"/>
        </w:rPr>
        <w:t>し</w:t>
      </w:r>
      <w:r w:rsidR="00435FA7" w:rsidRPr="00435FA7">
        <w:rPr>
          <w:rFonts w:hint="eastAsia"/>
          <w:sz w:val="24"/>
          <w:szCs w:val="21"/>
        </w:rPr>
        <w:t>ています</w:t>
      </w:r>
      <w:r w:rsidRPr="00435FA7">
        <w:rPr>
          <w:rFonts w:hint="eastAsia"/>
          <w:sz w:val="24"/>
          <w:szCs w:val="21"/>
        </w:rPr>
        <w:t>。</w:t>
      </w:r>
      <w:r w:rsidR="006031E5" w:rsidRPr="00435FA7">
        <w:rPr>
          <w:rFonts w:hint="eastAsia"/>
          <w:sz w:val="24"/>
          <w:szCs w:val="21"/>
        </w:rPr>
        <w:t>株式上場という同じ志をもつ仲間との交流の場</w:t>
      </w:r>
      <w:r w:rsidR="00435FA7" w:rsidRPr="00435FA7">
        <w:rPr>
          <w:rFonts w:hint="eastAsia"/>
          <w:sz w:val="24"/>
          <w:szCs w:val="21"/>
        </w:rPr>
        <w:t>や情報交換の場として、ぜひ</w:t>
      </w:r>
      <w:r w:rsidR="005B2CAE">
        <w:rPr>
          <w:rFonts w:hint="eastAsia"/>
          <w:sz w:val="24"/>
          <w:szCs w:val="21"/>
        </w:rPr>
        <w:t>、</w:t>
      </w:r>
      <w:r w:rsidR="00435FA7" w:rsidRPr="00435FA7">
        <w:rPr>
          <w:rFonts w:hint="eastAsia"/>
          <w:sz w:val="24"/>
          <w:szCs w:val="21"/>
        </w:rPr>
        <w:t>株式上場（ＩＰＯ）研究会を活用して</w:t>
      </w:r>
      <w:r w:rsidR="005B2CAE">
        <w:rPr>
          <w:rFonts w:hint="eastAsia"/>
          <w:sz w:val="24"/>
          <w:szCs w:val="21"/>
        </w:rPr>
        <w:t>みてはいかがでしょうか。</w:t>
      </w:r>
    </w:p>
    <w:p w14:paraId="1140228A" w14:textId="77777777" w:rsidR="00EC7853" w:rsidRPr="00435FA7" w:rsidRDefault="00A72C62" w:rsidP="00C1245F">
      <w:pPr>
        <w:jc w:val="left"/>
        <w:rPr>
          <w:sz w:val="24"/>
          <w:szCs w:val="21"/>
        </w:rPr>
      </w:pPr>
      <w:r w:rsidRPr="00435FA7">
        <w:rPr>
          <w:rFonts w:hint="eastAsia"/>
          <w:color w:val="FF0000"/>
          <w:sz w:val="24"/>
          <w:szCs w:val="21"/>
        </w:rPr>
        <w:t xml:space="preserve">　</w:t>
      </w:r>
      <w:r w:rsidRPr="00435FA7">
        <w:rPr>
          <w:rFonts w:hint="eastAsia"/>
          <w:sz w:val="24"/>
          <w:szCs w:val="21"/>
        </w:rPr>
        <w:t>熊本県から株式上場を果たした</w:t>
      </w:r>
      <w:r w:rsidR="00D20A5E" w:rsidRPr="00435FA7">
        <w:rPr>
          <w:rFonts w:hint="eastAsia"/>
          <w:sz w:val="24"/>
          <w:szCs w:val="21"/>
        </w:rPr>
        <w:t>企業</w:t>
      </w:r>
      <w:r w:rsidRPr="00435FA7">
        <w:rPr>
          <w:rFonts w:hint="eastAsia"/>
          <w:sz w:val="24"/>
          <w:szCs w:val="21"/>
        </w:rPr>
        <w:t>はまだ多くありません。</w:t>
      </w:r>
      <w:r w:rsidR="00D20A5E" w:rsidRPr="00435FA7">
        <w:rPr>
          <w:rFonts w:hint="eastAsia"/>
          <w:sz w:val="24"/>
          <w:szCs w:val="21"/>
        </w:rPr>
        <w:t>次なる</w:t>
      </w:r>
      <w:r w:rsidRPr="00435FA7">
        <w:rPr>
          <w:rFonts w:hint="eastAsia"/>
          <w:sz w:val="24"/>
          <w:szCs w:val="21"/>
        </w:rPr>
        <w:t>株式上場企業を目指すべく、</w:t>
      </w:r>
      <w:r w:rsidR="00435FA7" w:rsidRPr="00435FA7">
        <w:rPr>
          <w:rFonts w:hint="eastAsia"/>
          <w:sz w:val="24"/>
          <w:szCs w:val="21"/>
        </w:rPr>
        <w:t>株式上場について積極的に学んでいただ</w:t>
      </w:r>
      <w:r w:rsidR="005B2CAE">
        <w:rPr>
          <w:rFonts w:hint="eastAsia"/>
          <w:sz w:val="24"/>
          <w:szCs w:val="21"/>
        </w:rPr>
        <w:t>きたい</w:t>
      </w:r>
      <w:r w:rsidR="00435FA7" w:rsidRPr="00435FA7">
        <w:rPr>
          <w:rFonts w:hint="eastAsia"/>
          <w:sz w:val="24"/>
          <w:szCs w:val="21"/>
        </w:rPr>
        <w:t>と思</w:t>
      </w:r>
      <w:r w:rsidR="005B2CAE">
        <w:rPr>
          <w:rFonts w:hint="eastAsia"/>
          <w:sz w:val="24"/>
          <w:szCs w:val="21"/>
        </w:rPr>
        <w:t>ってい</w:t>
      </w:r>
      <w:r w:rsidR="00435FA7" w:rsidRPr="00435FA7">
        <w:rPr>
          <w:rFonts w:hint="eastAsia"/>
          <w:sz w:val="24"/>
          <w:szCs w:val="21"/>
        </w:rPr>
        <w:t>ます。</w:t>
      </w:r>
      <w:r w:rsidR="00EC7853" w:rsidRPr="00435FA7">
        <w:rPr>
          <w:rFonts w:hint="eastAsia"/>
          <w:sz w:val="24"/>
          <w:szCs w:val="21"/>
        </w:rPr>
        <w:t>お申し込み</w:t>
      </w:r>
      <w:r w:rsidR="00435FA7" w:rsidRPr="00435FA7">
        <w:rPr>
          <w:rFonts w:hint="eastAsia"/>
          <w:sz w:val="24"/>
          <w:szCs w:val="21"/>
        </w:rPr>
        <w:t>は随時受け付けておりますので、</w:t>
      </w:r>
      <w:r w:rsidR="00EC7853" w:rsidRPr="00435FA7">
        <w:rPr>
          <w:rFonts w:hint="eastAsia"/>
          <w:sz w:val="24"/>
          <w:szCs w:val="21"/>
        </w:rPr>
        <w:t>下記を御参考</w:t>
      </w:r>
      <w:r w:rsidR="00435FA7" w:rsidRPr="00435FA7">
        <w:rPr>
          <w:rFonts w:hint="eastAsia"/>
          <w:sz w:val="24"/>
          <w:szCs w:val="21"/>
        </w:rPr>
        <w:t>にしていただき、裏面申込書にて</w:t>
      </w:r>
      <w:r w:rsidR="005B2CAE">
        <w:rPr>
          <w:rFonts w:hint="eastAsia"/>
          <w:sz w:val="24"/>
          <w:szCs w:val="21"/>
        </w:rPr>
        <w:t>下記７の</w:t>
      </w:r>
      <w:r w:rsidR="00435FA7" w:rsidRPr="00435FA7">
        <w:rPr>
          <w:rFonts w:hint="eastAsia"/>
          <w:sz w:val="24"/>
          <w:szCs w:val="21"/>
        </w:rPr>
        <w:t>産業支援課までお申</w:t>
      </w:r>
      <w:r w:rsidR="005B2CAE">
        <w:rPr>
          <w:rFonts w:hint="eastAsia"/>
          <w:sz w:val="24"/>
          <w:szCs w:val="21"/>
        </w:rPr>
        <w:t>し</w:t>
      </w:r>
      <w:r w:rsidR="00435FA7" w:rsidRPr="00435FA7">
        <w:rPr>
          <w:rFonts w:hint="eastAsia"/>
          <w:sz w:val="24"/>
          <w:szCs w:val="21"/>
        </w:rPr>
        <w:t>込み</w:t>
      </w:r>
      <w:r w:rsidR="001B2EFC">
        <w:rPr>
          <w:rFonts w:hint="eastAsia"/>
          <w:sz w:val="24"/>
          <w:szCs w:val="21"/>
        </w:rPr>
        <w:t>ください</w:t>
      </w:r>
      <w:r w:rsidR="00EC7853" w:rsidRPr="00435FA7">
        <w:rPr>
          <w:rFonts w:hint="eastAsia"/>
          <w:sz w:val="24"/>
          <w:szCs w:val="21"/>
        </w:rPr>
        <w:t>。</w:t>
      </w:r>
      <w:r w:rsidR="00EC0832" w:rsidRPr="00435FA7">
        <w:rPr>
          <w:rFonts w:hint="eastAsia"/>
          <w:sz w:val="24"/>
          <w:szCs w:val="21"/>
        </w:rPr>
        <w:t>（</w:t>
      </w:r>
      <w:r w:rsidR="00EC0832">
        <w:rPr>
          <w:rFonts w:hint="eastAsia"/>
          <w:sz w:val="24"/>
          <w:szCs w:val="21"/>
        </w:rPr>
        <w:t>※</w:t>
      </w:r>
      <w:r w:rsidR="00EC0832" w:rsidRPr="00435FA7">
        <w:rPr>
          <w:rFonts w:hint="eastAsia"/>
          <w:sz w:val="24"/>
          <w:szCs w:val="21"/>
        </w:rPr>
        <w:t>先着の２０名に達した時点で締め切ります。</w:t>
      </w:r>
      <w:r w:rsidR="00EC0832">
        <w:rPr>
          <w:rFonts w:hint="eastAsia"/>
          <w:sz w:val="24"/>
          <w:szCs w:val="21"/>
        </w:rPr>
        <w:t>申し込み状況については下記</w:t>
      </w:r>
      <w:r w:rsidR="005B2CAE">
        <w:rPr>
          <w:rFonts w:hint="eastAsia"/>
          <w:sz w:val="24"/>
          <w:szCs w:val="21"/>
        </w:rPr>
        <w:t>７の</w:t>
      </w:r>
      <w:r w:rsidR="00EC0832">
        <w:rPr>
          <w:rFonts w:hint="eastAsia"/>
          <w:sz w:val="24"/>
          <w:szCs w:val="21"/>
        </w:rPr>
        <w:t>担当者までお問い合わせください。</w:t>
      </w:r>
      <w:r w:rsidR="00EC0832" w:rsidRPr="00435FA7">
        <w:rPr>
          <w:rFonts w:hint="eastAsia"/>
          <w:sz w:val="24"/>
          <w:szCs w:val="21"/>
        </w:rPr>
        <w:t>）</w:t>
      </w:r>
    </w:p>
    <w:p w14:paraId="6479D42F" w14:textId="77777777" w:rsidR="00EC7853" w:rsidRPr="00435FA7" w:rsidRDefault="00EC7853" w:rsidP="00EC7853">
      <w:pPr>
        <w:jc w:val="center"/>
        <w:rPr>
          <w:sz w:val="24"/>
          <w:szCs w:val="21"/>
        </w:rPr>
      </w:pPr>
      <w:r w:rsidRPr="00435FA7">
        <w:rPr>
          <w:rFonts w:hint="eastAsia"/>
          <w:sz w:val="24"/>
          <w:szCs w:val="21"/>
        </w:rPr>
        <w:t>記</w:t>
      </w:r>
    </w:p>
    <w:p w14:paraId="30CDF6ED" w14:textId="77777777" w:rsidR="00B8046E" w:rsidRPr="00435FA7" w:rsidRDefault="003B0BBC" w:rsidP="008C0EC6">
      <w:pPr>
        <w:jc w:val="left"/>
        <w:rPr>
          <w:sz w:val="24"/>
          <w:szCs w:val="21"/>
        </w:rPr>
      </w:pPr>
      <w:r w:rsidRPr="00435FA7">
        <w:rPr>
          <w:rFonts w:hint="eastAsia"/>
          <w:sz w:val="24"/>
          <w:szCs w:val="21"/>
        </w:rPr>
        <w:t>＜</w:t>
      </w:r>
      <w:r w:rsidR="00B8046E" w:rsidRPr="00435FA7">
        <w:rPr>
          <w:rFonts w:hint="eastAsia"/>
          <w:sz w:val="24"/>
          <w:szCs w:val="21"/>
        </w:rPr>
        <w:t>ＩＰＯ</w:t>
      </w:r>
      <w:r w:rsidR="008C0EC6" w:rsidRPr="00435FA7">
        <w:rPr>
          <w:rFonts w:hint="eastAsia"/>
          <w:sz w:val="24"/>
          <w:szCs w:val="21"/>
        </w:rPr>
        <w:t>研究会概要＞</w:t>
      </w:r>
    </w:p>
    <w:p w14:paraId="6886B27E" w14:textId="77777777" w:rsidR="00B8046E" w:rsidRPr="00435FA7" w:rsidRDefault="00254D1F" w:rsidP="00B138B2">
      <w:pPr>
        <w:ind w:left="1680" w:hangingChars="700" w:hanging="1680"/>
        <w:rPr>
          <w:sz w:val="24"/>
          <w:szCs w:val="21"/>
        </w:rPr>
      </w:pPr>
      <w:r w:rsidRPr="00435FA7">
        <w:rPr>
          <w:rFonts w:hint="eastAsia"/>
          <w:sz w:val="24"/>
          <w:szCs w:val="21"/>
        </w:rPr>
        <w:t xml:space="preserve">１　</w:t>
      </w:r>
      <w:r w:rsidRPr="00435FA7">
        <w:rPr>
          <w:rFonts w:hint="eastAsia"/>
          <w:spacing w:val="240"/>
          <w:kern w:val="0"/>
          <w:sz w:val="24"/>
          <w:szCs w:val="21"/>
          <w:fitText w:val="960" w:id="2003030788"/>
        </w:rPr>
        <w:t>日</w:t>
      </w:r>
      <w:r w:rsidRPr="00435FA7">
        <w:rPr>
          <w:rFonts w:hint="eastAsia"/>
          <w:kern w:val="0"/>
          <w:sz w:val="24"/>
          <w:szCs w:val="21"/>
          <w:fitText w:val="960" w:id="2003030788"/>
        </w:rPr>
        <w:t>時</w:t>
      </w:r>
      <w:r w:rsidRPr="00435FA7">
        <w:rPr>
          <w:rFonts w:hint="eastAsia"/>
          <w:sz w:val="24"/>
          <w:szCs w:val="21"/>
        </w:rPr>
        <w:t>：</w:t>
      </w:r>
      <w:r w:rsidR="00B138B2">
        <w:rPr>
          <w:rFonts w:hint="eastAsia"/>
          <w:sz w:val="24"/>
          <w:szCs w:val="21"/>
        </w:rPr>
        <w:t>令和</w:t>
      </w:r>
      <w:r w:rsidR="00C55471">
        <w:rPr>
          <w:rFonts w:hint="eastAsia"/>
          <w:sz w:val="24"/>
          <w:szCs w:val="21"/>
        </w:rPr>
        <w:t>２</w:t>
      </w:r>
      <w:r w:rsidR="00B138B2">
        <w:rPr>
          <w:rFonts w:hint="eastAsia"/>
          <w:sz w:val="24"/>
          <w:szCs w:val="21"/>
        </w:rPr>
        <w:t>年（２０</w:t>
      </w:r>
      <w:r w:rsidR="00C55471">
        <w:rPr>
          <w:rFonts w:hint="eastAsia"/>
          <w:sz w:val="24"/>
          <w:szCs w:val="21"/>
        </w:rPr>
        <w:t>２０</w:t>
      </w:r>
      <w:r w:rsidR="00B138B2">
        <w:rPr>
          <w:rFonts w:hint="eastAsia"/>
          <w:sz w:val="24"/>
          <w:szCs w:val="21"/>
        </w:rPr>
        <w:t>年）</w:t>
      </w:r>
      <w:r w:rsidR="00C55471">
        <w:rPr>
          <w:rFonts w:hint="eastAsia"/>
          <w:sz w:val="24"/>
          <w:szCs w:val="21"/>
        </w:rPr>
        <w:t>７</w:t>
      </w:r>
      <w:r w:rsidR="00231836" w:rsidRPr="00435FA7">
        <w:rPr>
          <w:rFonts w:hint="eastAsia"/>
          <w:sz w:val="24"/>
          <w:szCs w:val="21"/>
        </w:rPr>
        <w:t>月～</w:t>
      </w:r>
      <w:r w:rsidR="00B138B2">
        <w:rPr>
          <w:rFonts w:hint="eastAsia"/>
          <w:sz w:val="24"/>
          <w:szCs w:val="21"/>
        </w:rPr>
        <w:t>令和</w:t>
      </w:r>
      <w:r w:rsidR="00C55471">
        <w:rPr>
          <w:rFonts w:hint="eastAsia"/>
          <w:sz w:val="24"/>
          <w:szCs w:val="21"/>
        </w:rPr>
        <w:t>３</w:t>
      </w:r>
      <w:r w:rsidR="00B138B2">
        <w:rPr>
          <w:rFonts w:hint="eastAsia"/>
          <w:sz w:val="24"/>
          <w:szCs w:val="21"/>
        </w:rPr>
        <w:t>年（２０２</w:t>
      </w:r>
      <w:r w:rsidR="00C55471">
        <w:rPr>
          <w:rFonts w:hint="eastAsia"/>
          <w:sz w:val="24"/>
          <w:szCs w:val="21"/>
        </w:rPr>
        <w:t>１</w:t>
      </w:r>
      <w:r w:rsidR="00B138B2">
        <w:rPr>
          <w:rFonts w:hint="eastAsia"/>
          <w:sz w:val="24"/>
          <w:szCs w:val="21"/>
        </w:rPr>
        <w:t>年）</w:t>
      </w:r>
      <w:r w:rsidR="00231836" w:rsidRPr="00435FA7">
        <w:rPr>
          <w:rFonts w:hint="eastAsia"/>
          <w:sz w:val="24"/>
          <w:szCs w:val="21"/>
        </w:rPr>
        <w:t>３月まで</w:t>
      </w:r>
      <w:r w:rsidR="00435FA7">
        <w:rPr>
          <w:rFonts w:hint="eastAsia"/>
          <w:sz w:val="24"/>
          <w:szCs w:val="21"/>
        </w:rPr>
        <w:t>の全</w:t>
      </w:r>
      <w:r w:rsidR="00C55471">
        <w:rPr>
          <w:rFonts w:hint="eastAsia"/>
          <w:sz w:val="24"/>
          <w:szCs w:val="21"/>
        </w:rPr>
        <w:t>９</w:t>
      </w:r>
      <w:r w:rsidR="00435FA7">
        <w:rPr>
          <w:rFonts w:hint="eastAsia"/>
          <w:sz w:val="24"/>
          <w:szCs w:val="21"/>
        </w:rPr>
        <w:t>回、</w:t>
      </w:r>
      <w:r w:rsidRPr="00435FA7">
        <w:rPr>
          <w:rFonts w:hint="eastAsia"/>
          <w:sz w:val="24"/>
          <w:szCs w:val="21"/>
        </w:rPr>
        <w:t>１５：００～１７：００（※詳しくは裏面参照）</w:t>
      </w:r>
    </w:p>
    <w:p w14:paraId="127A8828" w14:textId="77777777" w:rsidR="00254D1F" w:rsidRPr="00435FA7" w:rsidRDefault="00C55471" w:rsidP="00254D1F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２</w:t>
      </w:r>
      <w:r w:rsidR="00254D1F" w:rsidRPr="00435FA7">
        <w:rPr>
          <w:rFonts w:hint="eastAsia"/>
          <w:sz w:val="24"/>
          <w:szCs w:val="21"/>
        </w:rPr>
        <w:t xml:space="preserve">　</w:t>
      </w:r>
      <w:r w:rsidR="00254D1F" w:rsidRPr="00435FA7">
        <w:rPr>
          <w:rFonts w:hint="eastAsia"/>
          <w:spacing w:val="240"/>
          <w:kern w:val="0"/>
          <w:sz w:val="24"/>
          <w:szCs w:val="21"/>
          <w:fitText w:val="960" w:id="2003030787"/>
        </w:rPr>
        <w:t>講</w:t>
      </w:r>
      <w:r w:rsidR="00254D1F" w:rsidRPr="00435FA7">
        <w:rPr>
          <w:rFonts w:hint="eastAsia"/>
          <w:kern w:val="0"/>
          <w:sz w:val="24"/>
          <w:szCs w:val="21"/>
          <w:fitText w:val="960" w:id="2003030787"/>
        </w:rPr>
        <w:t>師</w:t>
      </w:r>
      <w:r w:rsidR="00254D1F" w:rsidRPr="00435FA7">
        <w:rPr>
          <w:rFonts w:hint="eastAsia"/>
          <w:sz w:val="24"/>
          <w:szCs w:val="21"/>
        </w:rPr>
        <w:t>：株式上場に関わる専門家（※詳しくは裏面参照）</w:t>
      </w:r>
    </w:p>
    <w:p w14:paraId="01C62E18" w14:textId="77777777" w:rsidR="00254D1F" w:rsidRPr="00435FA7" w:rsidRDefault="00C55471" w:rsidP="00254D1F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３</w:t>
      </w:r>
      <w:r w:rsidR="00254D1F" w:rsidRPr="00435FA7">
        <w:rPr>
          <w:rFonts w:hint="eastAsia"/>
          <w:sz w:val="24"/>
          <w:szCs w:val="21"/>
        </w:rPr>
        <w:t xml:space="preserve">　</w:t>
      </w:r>
      <w:r w:rsidR="00254D1F" w:rsidRPr="00435FA7">
        <w:rPr>
          <w:rFonts w:hint="eastAsia"/>
          <w:spacing w:val="240"/>
          <w:kern w:val="0"/>
          <w:sz w:val="24"/>
          <w:szCs w:val="21"/>
          <w:fitText w:val="960" w:id="2003030785"/>
        </w:rPr>
        <w:t>内</w:t>
      </w:r>
      <w:r w:rsidR="00254D1F" w:rsidRPr="00435FA7">
        <w:rPr>
          <w:rFonts w:hint="eastAsia"/>
          <w:kern w:val="0"/>
          <w:sz w:val="24"/>
          <w:szCs w:val="21"/>
          <w:fitText w:val="960" w:id="2003030785"/>
        </w:rPr>
        <w:t>容</w:t>
      </w:r>
      <w:r w:rsidR="00254D1F" w:rsidRPr="00435FA7">
        <w:rPr>
          <w:rFonts w:hint="eastAsia"/>
          <w:sz w:val="24"/>
          <w:szCs w:val="21"/>
        </w:rPr>
        <w:t>：株式上場に関する内容（全</w:t>
      </w:r>
      <w:r w:rsidR="00C05F53">
        <w:rPr>
          <w:rFonts w:hint="eastAsia"/>
          <w:sz w:val="24"/>
          <w:szCs w:val="21"/>
        </w:rPr>
        <w:t>９</w:t>
      </w:r>
      <w:r w:rsidR="00254D1F" w:rsidRPr="00435FA7">
        <w:rPr>
          <w:rFonts w:hint="eastAsia"/>
          <w:sz w:val="24"/>
          <w:szCs w:val="21"/>
        </w:rPr>
        <w:t>回）（※詳しくは裏面参照）</w:t>
      </w:r>
    </w:p>
    <w:p w14:paraId="2AE2EDBE" w14:textId="77777777" w:rsidR="001E7B02" w:rsidRPr="00435FA7" w:rsidRDefault="00C55471" w:rsidP="00EC785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４</w:t>
      </w:r>
      <w:r w:rsidR="001E7B02" w:rsidRPr="00435FA7">
        <w:rPr>
          <w:rFonts w:hint="eastAsia"/>
          <w:sz w:val="24"/>
          <w:szCs w:val="21"/>
        </w:rPr>
        <w:t xml:space="preserve">　</w:t>
      </w:r>
      <w:r w:rsidR="001E7B02" w:rsidRPr="00435FA7">
        <w:rPr>
          <w:rFonts w:hint="eastAsia"/>
          <w:spacing w:val="240"/>
          <w:kern w:val="0"/>
          <w:sz w:val="24"/>
          <w:szCs w:val="21"/>
          <w:fitText w:val="960" w:id="1465530880"/>
        </w:rPr>
        <w:t>対</w:t>
      </w:r>
      <w:r w:rsidR="001E7B02" w:rsidRPr="00435FA7">
        <w:rPr>
          <w:rFonts w:hint="eastAsia"/>
          <w:kern w:val="0"/>
          <w:sz w:val="24"/>
          <w:szCs w:val="21"/>
          <w:fitText w:val="960" w:id="1465530880"/>
        </w:rPr>
        <w:t>象</w:t>
      </w:r>
      <w:r w:rsidR="001E7B02" w:rsidRPr="00435FA7">
        <w:rPr>
          <w:rFonts w:hint="eastAsia"/>
          <w:sz w:val="24"/>
          <w:szCs w:val="21"/>
        </w:rPr>
        <w:t>：熊本県内から株式上場を目指す方、興味がある方（</w:t>
      </w:r>
      <w:r w:rsidR="00CA3A23" w:rsidRPr="00435FA7">
        <w:rPr>
          <w:rFonts w:hint="eastAsia"/>
          <w:sz w:val="24"/>
          <w:szCs w:val="21"/>
        </w:rPr>
        <w:t>先着２０名</w:t>
      </w:r>
      <w:r w:rsidR="001E7B02" w:rsidRPr="00435FA7">
        <w:rPr>
          <w:rFonts w:hint="eastAsia"/>
          <w:sz w:val="24"/>
          <w:szCs w:val="21"/>
        </w:rPr>
        <w:t>）</w:t>
      </w:r>
    </w:p>
    <w:p w14:paraId="5EC74D25" w14:textId="77777777" w:rsidR="006C0DDA" w:rsidRDefault="00C55471" w:rsidP="00EC785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５</w:t>
      </w:r>
      <w:r w:rsidR="00CA4D0A" w:rsidRPr="00435FA7">
        <w:rPr>
          <w:rFonts w:hint="eastAsia"/>
          <w:sz w:val="24"/>
          <w:szCs w:val="21"/>
        </w:rPr>
        <w:t xml:space="preserve">　</w:t>
      </w:r>
      <w:r w:rsidR="00CA4D0A" w:rsidRPr="00435FA7">
        <w:rPr>
          <w:rFonts w:hint="eastAsia"/>
          <w:spacing w:val="60"/>
          <w:kern w:val="0"/>
          <w:sz w:val="24"/>
          <w:szCs w:val="21"/>
          <w:fitText w:val="960" w:id="1465246211"/>
        </w:rPr>
        <w:t>参加</w:t>
      </w:r>
      <w:r w:rsidR="00CA4D0A" w:rsidRPr="00435FA7">
        <w:rPr>
          <w:rFonts w:hint="eastAsia"/>
          <w:kern w:val="0"/>
          <w:sz w:val="24"/>
          <w:szCs w:val="21"/>
          <w:fitText w:val="960" w:id="1465246211"/>
        </w:rPr>
        <w:t>費</w:t>
      </w:r>
      <w:r w:rsidR="00231836" w:rsidRPr="00435FA7">
        <w:rPr>
          <w:rFonts w:hint="eastAsia"/>
          <w:sz w:val="24"/>
          <w:szCs w:val="21"/>
        </w:rPr>
        <w:t>：無料</w:t>
      </w:r>
    </w:p>
    <w:p w14:paraId="1EE75AFC" w14:textId="77777777" w:rsidR="00283C9E" w:rsidRPr="00435FA7" w:rsidRDefault="00283C9E" w:rsidP="00EC785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６　そ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の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他：</w:t>
      </w:r>
      <w:r w:rsidRPr="00283C9E">
        <w:rPr>
          <w:rFonts w:hint="eastAsia"/>
          <w:b/>
          <w:sz w:val="24"/>
          <w:szCs w:val="21"/>
          <w:u w:val="single"/>
        </w:rPr>
        <w:t>第１回から第５回までは</w:t>
      </w:r>
      <w:r w:rsidRPr="00283C9E">
        <w:rPr>
          <w:rFonts w:hint="eastAsia"/>
          <w:b/>
          <w:sz w:val="24"/>
          <w:szCs w:val="21"/>
          <w:u w:val="single"/>
        </w:rPr>
        <w:t>WEB</w:t>
      </w:r>
      <w:r w:rsidRPr="00283C9E">
        <w:rPr>
          <w:rFonts w:hint="eastAsia"/>
          <w:b/>
          <w:sz w:val="24"/>
          <w:szCs w:val="21"/>
          <w:u w:val="single"/>
        </w:rPr>
        <w:t>セミナーにて行います。</w:t>
      </w:r>
    </w:p>
    <w:p w14:paraId="2C9A4785" w14:textId="77777777" w:rsidR="00D212D1" w:rsidRPr="00435FA7" w:rsidRDefault="005B2CAE" w:rsidP="00EC785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７</w:t>
      </w:r>
      <w:r w:rsidR="00CA4D0A" w:rsidRPr="00435FA7">
        <w:rPr>
          <w:rFonts w:hint="eastAsia"/>
          <w:sz w:val="24"/>
          <w:szCs w:val="21"/>
        </w:rPr>
        <w:t xml:space="preserve">　</w:t>
      </w:r>
      <w:r w:rsidR="00CA4D0A" w:rsidRPr="00821EF3">
        <w:rPr>
          <w:rFonts w:hint="eastAsia"/>
          <w:kern w:val="0"/>
          <w:sz w:val="24"/>
          <w:szCs w:val="21"/>
          <w:fitText w:val="960" w:id="1465246212"/>
        </w:rPr>
        <w:t>問合せ先</w:t>
      </w:r>
      <w:r w:rsidR="00CA4D0A" w:rsidRPr="00435FA7">
        <w:rPr>
          <w:rFonts w:hint="eastAsia"/>
          <w:sz w:val="24"/>
          <w:szCs w:val="21"/>
        </w:rPr>
        <w:t xml:space="preserve">：熊本県商工観光労働部新産業振興局産業支援課　</w:t>
      </w:r>
      <w:r w:rsidR="00C55471">
        <w:rPr>
          <w:rFonts w:hint="eastAsia"/>
          <w:sz w:val="24"/>
          <w:szCs w:val="21"/>
        </w:rPr>
        <w:t>本田</w:t>
      </w:r>
    </w:p>
    <w:p w14:paraId="35B68838" w14:textId="77777777" w:rsidR="008C0EC6" w:rsidRPr="00435FA7" w:rsidRDefault="00BB2316" w:rsidP="0037798D">
      <w:pPr>
        <w:rPr>
          <w:sz w:val="24"/>
          <w:szCs w:val="21"/>
        </w:rPr>
      </w:pPr>
      <w:r w:rsidRPr="00435FA7">
        <w:rPr>
          <w:rFonts w:hint="eastAsia"/>
          <w:color w:val="FFFFFF" w:themeColor="background1"/>
          <w:sz w:val="24"/>
          <w:szCs w:val="21"/>
        </w:rPr>
        <w:t xml:space="preserve">７　</w:t>
      </w:r>
      <w:r w:rsidRPr="00435FA7">
        <w:rPr>
          <w:rFonts w:hint="eastAsia"/>
          <w:color w:val="FFFFFF" w:themeColor="background1"/>
          <w:kern w:val="0"/>
          <w:sz w:val="24"/>
          <w:szCs w:val="21"/>
          <w:fitText w:val="960" w:id="1985701120"/>
        </w:rPr>
        <w:t>問合せ先</w:t>
      </w:r>
      <w:r w:rsidRPr="00435FA7">
        <w:rPr>
          <w:rFonts w:hint="eastAsia"/>
          <w:color w:val="FFFFFF" w:themeColor="background1"/>
          <w:sz w:val="24"/>
          <w:szCs w:val="21"/>
        </w:rPr>
        <w:t>：</w:t>
      </w:r>
      <w:r w:rsidR="00D212D1" w:rsidRPr="00821EF3">
        <w:rPr>
          <w:rFonts w:hint="eastAsia"/>
          <w:spacing w:val="75"/>
          <w:kern w:val="0"/>
          <w:sz w:val="24"/>
          <w:szCs w:val="21"/>
          <w:fitText w:val="630" w:id="1465388546"/>
        </w:rPr>
        <w:t>電</w:t>
      </w:r>
      <w:r w:rsidR="00D212D1" w:rsidRPr="00821EF3">
        <w:rPr>
          <w:rFonts w:hint="eastAsia"/>
          <w:kern w:val="0"/>
          <w:sz w:val="24"/>
          <w:szCs w:val="21"/>
          <w:fitText w:val="630" w:id="1465388546"/>
        </w:rPr>
        <w:t>話</w:t>
      </w:r>
      <w:r w:rsidR="00D212D1" w:rsidRPr="00435FA7">
        <w:rPr>
          <w:rFonts w:hint="eastAsia"/>
          <w:sz w:val="24"/>
          <w:szCs w:val="21"/>
        </w:rPr>
        <w:t>：</w:t>
      </w:r>
      <w:r w:rsidR="001E7B02" w:rsidRPr="00435FA7">
        <w:rPr>
          <w:rFonts w:hint="eastAsia"/>
          <w:sz w:val="24"/>
          <w:szCs w:val="21"/>
        </w:rPr>
        <w:t>096-333-2319</w:t>
      </w:r>
      <w:r w:rsidR="00D212D1" w:rsidRPr="00435FA7">
        <w:rPr>
          <w:rFonts w:hint="eastAsia"/>
          <w:sz w:val="24"/>
          <w:szCs w:val="21"/>
        </w:rPr>
        <w:t xml:space="preserve">    </w:t>
      </w:r>
      <w:r w:rsidR="001E7B02" w:rsidRPr="00821EF3">
        <w:rPr>
          <w:rFonts w:hint="eastAsia"/>
          <w:spacing w:val="63"/>
          <w:kern w:val="0"/>
          <w:sz w:val="24"/>
          <w:szCs w:val="21"/>
          <w:fitText w:val="630" w:id="1465529600"/>
        </w:rPr>
        <w:t>FA</w:t>
      </w:r>
      <w:r w:rsidR="001E7B02" w:rsidRPr="00821EF3">
        <w:rPr>
          <w:rFonts w:hint="eastAsia"/>
          <w:spacing w:val="2"/>
          <w:kern w:val="0"/>
          <w:sz w:val="24"/>
          <w:szCs w:val="21"/>
          <w:fitText w:val="630" w:id="1465529600"/>
        </w:rPr>
        <w:t>X</w:t>
      </w:r>
      <w:r w:rsidR="001E7B02" w:rsidRPr="00435FA7">
        <w:rPr>
          <w:rFonts w:hint="eastAsia"/>
          <w:sz w:val="24"/>
          <w:szCs w:val="21"/>
        </w:rPr>
        <w:t>：</w:t>
      </w:r>
      <w:r w:rsidR="001E7B02" w:rsidRPr="00435FA7">
        <w:rPr>
          <w:rFonts w:hint="eastAsia"/>
          <w:sz w:val="24"/>
          <w:szCs w:val="21"/>
        </w:rPr>
        <w:t>096-384-5385</w:t>
      </w:r>
      <w:r w:rsidR="001E7B02" w:rsidRPr="00435FA7">
        <w:rPr>
          <w:sz w:val="24"/>
          <w:szCs w:val="21"/>
        </w:rPr>
        <w:t xml:space="preserve"> </w:t>
      </w:r>
    </w:p>
    <w:p w14:paraId="36948A16" w14:textId="3F80FDBA" w:rsidR="0087797D" w:rsidRDefault="00BB2316" w:rsidP="006C0DDA">
      <w:pPr>
        <w:rPr>
          <w:rStyle w:val="aa"/>
          <w:sz w:val="24"/>
          <w:szCs w:val="21"/>
        </w:rPr>
      </w:pPr>
      <w:r w:rsidRPr="00435FA7">
        <w:rPr>
          <w:rFonts w:hint="eastAsia"/>
          <w:color w:val="FFFFFF" w:themeColor="background1"/>
          <w:sz w:val="24"/>
          <w:szCs w:val="21"/>
        </w:rPr>
        <w:t xml:space="preserve">７　</w:t>
      </w:r>
      <w:r w:rsidRPr="00435FA7">
        <w:rPr>
          <w:rFonts w:hint="eastAsia"/>
          <w:color w:val="FFFFFF" w:themeColor="background1"/>
          <w:kern w:val="0"/>
          <w:sz w:val="24"/>
          <w:szCs w:val="21"/>
          <w:fitText w:val="960" w:id="1985701121"/>
        </w:rPr>
        <w:t>問合せ先</w:t>
      </w:r>
      <w:r w:rsidRPr="00435FA7">
        <w:rPr>
          <w:rFonts w:hint="eastAsia"/>
          <w:color w:val="FFFFFF" w:themeColor="background1"/>
          <w:sz w:val="24"/>
          <w:szCs w:val="21"/>
        </w:rPr>
        <w:t>：</w:t>
      </w:r>
      <w:r w:rsidR="001E7B02" w:rsidRPr="00322161">
        <w:rPr>
          <w:spacing w:val="20"/>
          <w:w w:val="64"/>
          <w:kern w:val="0"/>
          <w:sz w:val="24"/>
          <w:szCs w:val="21"/>
          <w:fitText w:val="630" w:id="1465529856"/>
        </w:rPr>
        <w:t>E-m</w:t>
      </w:r>
      <w:r w:rsidR="00203200" w:rsidRPr="00322161">
        <w:rPr>
          <w:spacing w:val="20"/>
          <w:kern w:val="0"/>
          <w:sz w:val="24"/>
          <w:szCs w:val="21"/>
          <w:fitText w:val="630" w:id="1465529856"/>
        </w:rPr>
        <w:t>a</w:t>
      </w:r>
      <w:r w:rsidR="001E7B02" w:rsidRPr="00322161">
        <w:rPr>
          <w:spacing w:val="20"/>
          <w:w w:val="64"/>
          <w:kern w:val="0"/>
          <w:sz w:val="24"/>
          <w:szCs w:val="21"/>
          <w:fitText w:val="630" w:id="1465529856"/>
        </w:rPr>
        <w:t>i</w:t>
      </w:r>
      <w:r w:rsidR="001E7B02" w:rsidRPr="00322161">
        <w:rPr>
          <w:spacing w:val="2"/>
          <w:w w:val="64"/>
          <w:kern w:val="0"/>
          <w:sz w:val="24"/>
          <w:szCs w:val="21"/>
          <w:fitText w:val="630" w:id="1465529856"/>
        </w:rPr>
        <w:t>l</w:t>
      </w:r>
      <w:r w:rsidR="001E7B02" w:rsidRPr="00435FA7">
        <w:rPr>
          <w:rFonts w:hint="eastAsia"/>
          <w:sz w:val="24"/>
          <w:szCs w:val="21"/>
        </w:rPr>
        <w:t>：</w:t>
      </w:r>
      <w:hyperlink r:id="rId6" w:history="1">
        <w:r w:rsidR="00C55471" w:rsidRPr="0072273C">
          <w:rPr>
            <w:rStyle w:val="aa"/>
            <w:sz w:val="24"/>
            <w:szCs w:val="21"/>
          </w:rPr>
          <w:t>honda-j</w:t>
        </w:r>
        <w:r w:rsidR="00C55471" w:rsidRPr="0072273C">
          <w:rPr>
            <w:rStyle w:val="aa"/>
            <w:rFonts w:hint="eastAsia"/>
            <w:sz w:val="24"/>
            <w:szCs w:val="21"/>
          </w:rPr>
          <w:t>@pref.kumamoto.lg.jp</w:t>
        </w:r>
      </w:hyperlink>
    </w:p>
    <w:p w14:paraId="7B823B3D" w14:textId="77777777" w:rsidR="00C55471" w:rsidRDefault="00C55471" w:rsidP="006C0DDA">
      <w:pPr>
        <w:rPr>
          <w:rStyle w:val="aa"/>
          <w:sz w:val="24"/>
          <w:szCs w:val="21"/>
        </w:rPr>
      </w:pPr>
    </w:p>
    <w:p w14:paraId="4E279DC7" w14:textId="77777777" w:rsidR="00C55471" w:rsidRDefault="00C55471" w:rsidP="006C0DDA">
      <w:pPr>
        <w:rPr>
          <w:rStyle w:val="aa"/>
          <w:sz w:val="24"/>
          <w:szCs w:val="21"/>
        </w:rPr>
      </w:pPr>
    </w:p>
    <w:p w14:paraId="60DCB6A1" w14:textId="77777777" w:rsidR="00C55471" w:rsidRDefault="00C55471" w:rsidP="006C0DDA">
      <w:pPr>
        <w:rPr>
          <w:rStyle w:val="aa"/>
          <w:sz w:val="24"/>
          <w:szCs w:val="21"/>
        </w:rPr>
      </w:pPr>
    </w:p>
    <w:p w14:paraId="0E572871" w14:textId="77777777" w:rsidR="00C55471" w:rsidRDefault="00C55471" w:rsidP="006C0DDA">
      <w:pPr>
        <w:rPr>
          <w:rStyle w:val="aa"/>
          <w:sz w:val="24"/>
          <w:szCs w:val="21"/>
        </w:rPr>
      </w:pPr>
    </w:p>
    <w:p w14:paraId="40B72462" w14:textId="77777777" w:rsidR="00C55471" w:rsidRDefault="00C55471" w:rsidP="006C0DDA">
      <w:pPr>
        <w:rPr>
          <w:rStyle w:val="aa"/>
          <w:sz w:val="24"/>
          <w:szCs w:val="21"/>
        </w:rPr>
      </w:pPr>
    </w:p>
    <w:p w14:paraId="4CFB9952" w14:textId="77777777" w:rsidR="00C55471" w:rsidRDefault="00C55471" w:rsidP="006C0DDA">
      <w:pPr>
        <w:rPr>
          <w:rStyle w:val="aa"/>
          <w:sz w:val="24"/>
          <w:szCs w:val="21"/>
        </w:rPr>
      </w:pPr>
    </w:p>
    <w:p w14:paraId="6B35B0D5" w14:textId="77777777" w:rsidR="00C55471" w:rsidRDefault="00C55471" w:rsidP="006C0DDA">
      <w:pPr>
        <w:rPr>
          <w:rStyle w:val="aa"/>
          <w:sz w:val="24"/>
          <w:szCs w:val="21"/>
        </w:rPr>
      </w:pPr>
    </w:p>
    <w:p w14:paraId="05CDD79D" w14:textId="77777777" w:rsidR="00C55471" w:rsidRDefault="00C55471" w:rsidP="006C0DDA">
      <w:pPr>
        <w:rPr>
          <w:rStyle w:val="aa"/>
          <w:sz w:val="24"/>
          <w:szCs w:val="21"/>
        </w:rPr>
      </w:pPr>
    </w:p>
    <w:p w14:paraId="44D55BCE" w14:textId="77777777" w:rsidR="00C55471" w:rsidRDefault="00C55471" w:rsidP="006C0DDA">
      <w:pPr>
        <w:rPr>
          <w:rStyle w:val="aa"/>
          <w:sz w:val="24"/>
          <w:szCs w:val="21"/>
        </w:rPr>
      </w:pPr>
    </w:p>
    <w:p w14:paraId="482FC966" w14:textId="77777777" w:rsidR="00C55471" w:rsidRDefault="00C55471" w:rsidP="006C0DDA">
      <w:pPr>
        <w:rPr>
          <w:rStyle w:val="aa"/>
          <w:sz w:val="24"/>
          <w:szCs w:val="21"/>
        </w:rPr>
      </w:pPr>
    </w:p>
    <w:p w14:paraId="6C4E268B" w14:textId="77777777" w:rsidR="00C55471" w:rsidRDefault="00C55471" w:rsidP="006C0DDA">
      <w:pPr>
        <w:rPr>
          <w:rStyle w:val="aa"/>
          <w:sz w:val="24"/>
          <w:szCs w:val="21"/>
        </w:rPr>
      </w:pPr>
    </w:p>
    <w:p w14:paraId="6540476C" w14:textId="77777777" w:rsidR="0087797D" w:rsidRDefault="0087797D" w:rsidP="006C0DDA">
      <w:pPr>
        <w:rPr>
          <w:b/>
          <w:noProof/>
          <w:sz w:val="24"/>
          <w:szCs w:val="21"/>
        </w:rPr>
      </w:pPr>
      <w:bookmarkStart w:id="0" w:name="_GoBack"/>
      <w:bookmarkEnd w:id="0"/>
      <w:r w:rsidRPr="00EC0832">
        <w:rPr>
          <w:rFonts w:hint="eastAsia"/>
          <w:b/>
          <w:noProof/>
          <w:sz w:val="24"/>
          <w:szCs w:val="21"/>
        </w:rPr>
        <w:lastRenderedPageBreak/>
        <w:t>＜令和</w:t>
      </w:r>
      <w:r w:rsidR="00C55471">
        <w:rPr>
          <w:rFonts w:hint="eastAsia"/>
          <w:b/>
          <w:noProof/>
          <w:sz w:val="24"/>
          <w:szCs w:val="21"/>
        </w:rPr>
        <w:t>２</w:t>
      </w:r>
      <w:r w:rsidRPr="00EC0832">
        <w:rPr>
          <w:rFonts w:hint="eastAsia"/>
          <w:b/>
          <w:noProof/>
          <w:sz w:val="24"/>
          <w:szCs w:val="21"/>
        </w:rPr>
        <w:t>年度（２０</w:t>
      </w:r>
      <w:r w:rsidR="00C55471">
        <w:rPr>
          <w:rFonts w:hint="eastAsia"/>
          <w:b/>
          <w:noProof/>
          <w:sz w:val="24"/>
          <w:szCs w:val="21"/>
        </w:rPr>
        <w:t>２０</w:t>
      </w:r>
      <w:r w:rsidRPr="00EC0832">
        <w:rPr>
          <w:rFonts w:hint="eastAsia"/>
          <w:b/>
          <w:noProof/>
          <w:sz w:val="24"/>
          <w:szCs w:val="21"/>
        </w:rPr>
        <w:t>年度）</w:t>
      </w:r>
      <w:r w:rsidR="002044E8">
        <w:rPr>
          <w:rFonts w:hint="eastAsia"/>
          <w:b/>
          <w:noProof/>
          <w:sz w:val="24"/>
          <w:szCs w:val="21"/>
        </w:rPr>
        <w:t>株式上場（</w:t>
      </w:r>
      <w:r w:rsidRPr="00EC0832">
        <w:rPr>
          <w:rFonts w:hint="eastAsia"/>
          <w:b/>
          <w:noProof/>
          <w:sz w:val="24"/>
          <w:szCs w:val="21"/>
        </w:rPr>
        <w:t>ＩＰＯ</w:t>
      </w:r>
      <w:r w:rsidR="002044E8">
        <w:rPr>
          <w:rFonts w:hint="eastAsia"/>
          <w:b/>
          <w:noProof/>
          <w:sz w:val="24"/>
          <w:szCs w:val="21"/>
        </w:rPr>
        <w:t>）</w:t>
      </w:r>
      <w:r w:rsidRPr="00EC0832">
        <w:rPr>
          <w:rFonts w:hint="eastAsia"/>
          <w:b/>
          <w:noProof/>
          <w:sz w:val="24"/>
          <w:szCs w:val="21"/>
        </w:rPr>
        <w:t>研究会の予定＞</w:t>
      </w:r>
    </w:p>
    <w:p w14:paraId="6E00DF03" w14:textId="4EB7FD1D" w:rsidR="00C55471" w:rsidRPr="00D9133C" w:rsidRDefault="006A2EFF" w:rsidP="006C0DDA">
      <w:pPr>
        <w:rPr>
          <w:sz w:val="24"/>
          <w:szCs w:val="21"/>
        </w:rPr>
      </w:pPr>
      <w:r>
        <w:rPr>
          <w:noProof/>
          <w:sz w:val="24"/>
          <w:szCs w:val="21"/>
        </w:rPr>
        <w:drawing>
          <wp:inline distT="0" distB="0" distL="0" distR="0" wp14:anchorId="0AF812F2" wp14:editId="054088AA">
            <wp:extent cx="6567224" cy="3562350"/>
            <wp:effectExtent l="0" t="0" r="508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628" cy="359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5BB2" w14:textId="77777777" w:rsidR="00EC0832" w:rsidRPr="00BB2316" w:rsidRDefault="00EC0832" w:rsidP="00EC0832">
      <w:pPr>
        <w:rPr>
          <w:b/>
          <w:noProof/>
          <w:szCs w:val="21"/>
        </w:rPr>
      </w:pPr>
      <w:r>
        <w:rPr>
          <w:rFonts w:hint="eastAsia"/>
          <w:b/>
          <w:noProof/>
          <w:szCs w:val="21"/>
        </w:rPr>
        <w:t>-------------------------------------------------------------------------------------------------------------------------------------------</w:t>
      </w:r>
    </w:p>
    <w:p w14:paraId="4E627AD4" w14:textId="77777777" w:rsidR="00B54904" w:rsidRDefault="00BE23DF" w:rsidP="00B54904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申込</w:t>
      </w:r>
      <w:r w:rsidR="00EC0832">
        <w:rPr>
          <w:rFonts w:hint="eastAsia"/>
          <w:sz w:val="32"/>
          <w:szCs w:val="32"/>
        </w:rPr>
        <w:t>書</w:t>
      </w:r>
      <w:r w:rsidR="00B54904" w:rsidRPr="00F94165">
        <w:rPr>
          <w:rFonts w:hint="eastAsia"/>
          <w:sz w:val="32"/>
          <w:szCs w:val="32"/>
        </w:rPr>
        <w:t>（</w:t>
      </w:r>
      <w:r w:rsidR="00B54904" w:rsidRPr="00F94165">
        <w:rPr>
          <w:rFonts w:hint="eastAsia"/>
          <w:sz w:val="32"/>
          <w:szCs w:val="32"/>
        </w:rPr>
        <w:t>FAX</w:t>
      </w:r>
      <w:r w:rsidR="00B54904" w:rsidRPr="00F94165">
        <w:rPr>
          <w:rFonts w:hint="eastAsia"/>
          <w:sz w:val="32"/>
          <w:szCs w:val="32"/>
        </w:rPr>
        <w:t>：</w:t>
      </w:r>
      <w:r w:rsidR="00B54904" w:rsidRPr="00F94165">
        <w:rPr>
          <w:rFonts w:hint="eastAsia"/>
          <w:sz w:val="32"/>
          <w:szCs w:val="32"/>
        </w:rPr>
        <w:t>096-384-5385</w:t>
      </w:r>
      <w:r w:rsidR="00B54904" w:rsidRPr="00F94165">
        <w:rPr>
          <w:rFonts w:hint="eastAsia"/>
          <w:sz w:val="32"/>
          <w:szCs w:val="32"/>
        </w:rPr>
        <w:t>）</w:t>
      </w:r>
    </w:p>
    <w:p w14:paraId="330EF594" w14:textId="77777777" w:rsidR="00D035DC" w:rsidRPr="0037798D" w:rsidRDefault="00D035DC" w:rsidP="00B54904">
      <w:pPr>
        <w:jc w:val="center"/>
        <w:rPr>
          <w:szCs w:val="21"/>
        </w:rPr>
      </w:pPr>
    </w:p>
    <w:p w14:paraId="5FEFEB15" w14:textId="77777777" w:rsidR="00B54904" w:rsidRPr="00EC0832" w:rsidRDefault="00854F02" w:rsidP="00B54904">
      <w:pPr>
        <w:rPr>
          <w:sz w:val="24"/>
          <w:szCs w:val="21"/>
          <w:u w:val="single"/>
        </w:rPr>
      </w:pPr>
      <w:r w:rsidRPr="00EC0832">
        <w:rPr>
          <w:rFonts w:hint="eastAsia"/>
          <w:sz w:val="24"/>
          <w:szCs w:val="21"/>
          <w:u w:val="single"/>
        </w:rPr>
        <w:t>貴社名</w:t>
      </w:r>
      <w:r w:rsidR="00B54904" w:rsidRPr="00EC0832">
        <w:rPr>
          <w:rFonts w:hint="eastAsia"/>
          <w:sz w:val="24"/>
          <w:szCs w:val="21"/>
          <w:u w:val="single"/>
        </w:rPr>
        <w:t xml:space="preserve">：　　　　　　　　　　</w:t>
      </w:r>
      <w:r w:rsidR="00B54904" w:rsidRPr="00EC0832">
        <w:rPr>
          <w:rFonts w:hint="eastAsia"/>
          <w:sz w:val="24"/>
          <w:szCs w:val="21"/>
          <w:u w:val="single"/>
        </w:rPr>
        <w:t xml:space="preserve"> </w:t>
      </w:r>
      <w:r w:rsidRPr="00EC0832">
        <w:rPr>
          <w:rFonts w:hint="eastAsia"/>
          <w:sz w:val="24"/>
          <w:szCs w:val="21"/>
          <w:u w:val="single"/>
        </w:rPr>
        <w:t xml:space="preserve">　</w:t>
      </w:r>
      <w:r w:rsidR="00B54904" w:rsidRPr="00EC0832">
        <w:rPr>
          <w:rFonts w:hint="eastAsia"/>
          <w:sz w:val="24"/>
          <w:szCs w:val="21"/>
          <w:u w:val="single"/>
        </w:rPr>
        <w:t xml:space="preserve">　</w:t>
      </w:r>
      <w:r w:rsidR="00B54904" w:rsidRPr="00EC0832">
        <w:rPr>
          <w:rFonts w:hint="eastAsia"/>
          <w:sz w:val="24"/>
          <w:szCs w:val="21"/>
        </w:rPr>
        <w:t xml:space="preserve">　</w:t>
      </w:r>
      <w:r w:rsidRPr="00EC0832">
        <w:rPr>
          <w:rFonts w:hint="eastAsia"/>
          <w:sz w:val="24"/>
          <w:szCs w:val="21"/>
          <w:u w:val="single"/>
        </w:rPr>
        <w:t xml:space="preserve">御住所：　　　</w:t>
      </w:r>
      <w:r w:rsidR="00B54904" w:rsidRPr="00EC0832">
        <w:rPr>
          <w:rFonts w:hint="eastAsia"/>
          <w:sz w:val="24"/>
          <w:szCs w:val="21"/>
          <w:u w:val="single"/>
        </w:rPr>
        <w:t xml:space="preserve">　</w:t>
      </w:r>
      <w:r w:rsidR="00B54904" w:rsidRPr="00EC0832">
        <w:rPr>
          <w:rFonts w:hint="eastAsia"/>
          <w:sz w:val="24"/>
          <w:szCs w:val="21"/>
          <w:u w:val="single"/>
        </w:rPr>
        <w:t xml:space="preserve"> </w:t>
      </w:r>
      <w:r w:rsidR="00B54904" w:rsidRPr="00EC0832">
        <w:rPr>
          <w:rFonts w:hint="eastAsia"/>
          <w:sz w:val="24"/>
          <w:szCs w:val="21"/>
          <w:u w:val="single"/>
        </w:rPr>
        <w:t xml:space="preserve">　　　　　</w:t>
      </w:r>
      <w:r w:rsidRPr="00EC0832">
        <w:rPr>
          <w:rFonts w:hint="eastAsia"/>
          <w:sz w:val="24"/>
          <w:szCs w:val="21"/>
          <w:u w:val="single"/>
        </w:rPr>
        <w:t xml:space="preserve">　</w:t>
      </w:r>
      <w:r w:rsidR="00B54904" w:rsidRPr="00EC0832">
        <w:rPr>
          <w:rFonts w:hint="eastAsia"/>
          <w:sz w:val="24"/>
          <w:szCs w:val="21"/>
          <w:u w:val="single"/>
        </w:rPr>
        <w:t xml:space="preserve">　　　　</w:t>
      </w:r>
      <w:r w:rsidR="00B54904" w:rsidRPr="00EC0832">
        <w:rPr>
          <w:rFonts w:hint="eastAsia"/>
          <w:sz w:val="24"/>
          <w:szCs w:val="21"/>
          <w:u w:val="single"/>
        </w:rPr>
        <w:t xml:space="preserve"> </w:t>
      </w:r>
      <w:r w:rsidR="00B54904" w:rsidRPr="00EC0832">
        <w:rPr>
          <w:rFonts w:hint="eastAsia"/>
          <w:sz w:val="24"/>
          <w:szCs w:val="21"/>
          <w:u w:val="single"/>
        </w:rPr>
        <w:t xml:space="preserve">　　　　　　　　</w:t>
      </w:r>
    </w:p>
    <w:p w14:paraId="121A66F0" w14:textId="77777777" w:rsidR="00F06B5D" w:rsidRPr="00EC0832" w:rsidRDefault="00F06B5D" w:rsidP="00B54904">
      <w:pPr>
        <w:rPr>
          <w:sz w:val="24"/>
          <w:szCs w:val="21"/>
        </w:rPr>
      </w:pPr>
    </w:p>
    <w:p w14:paraId="19EBC4A8" w14:textId="77777777" w:rsidR="00B54904" w:rsidRPr="00EC0832" w:rsidRDefault="00B54904" w:rsidP="00B54904">
      <w:pPr>
        <w:rPr>
          <w:sz w:val="24"/>
          <w:szCs w:val="21"/>
        </w:rPr>
      </w:pPr>
      <w:r w:rsidRPr="00EC0832">
        <w:rPr>
          <w:rFonts w:hint="eastAsia"/>
          <w:sz w:val="24"/>
          <w:szCs w:val="21"/>
        </w:rPr>
        <w:t>参加者①</w:t>
      </w:r>
    </w:p>
    <w:p w14:paraId="04E40EBE" w14:textId="77777777" w:rsidR="00B54904" w:rsidRPr="00EC0832" w:rsidRDefault="00B54904" w:rsidP="00B54904">
      <w:pPr>
        <w:rPr>
          <w:sz w:val="24"/>
          <w:szCs w:val="21"/>
        </w:rPr>
      </w:pPr>
      <w:r w:rsidRPr="00EC0832">
        <w:rPr>
          <w:rFonts w:hint="eastAsia"/>
          <w:sz w:val="24"/>
          <w:szCs w:val="21"/>
          <w:u w:val="single"/>
        </w:rPr>
        <w:t>所属</w:t>
      </w:r>
      <w:r w:rsidR="00854F02" w:rsidRPr="00EC0832">
        <w:rPr>
          <w:rFonts w:hint="eastAsia"/>
          <w:sz w:val="24"/>
          <w:szCs w:val="21"/>
          <w:u w:val="single"/>
        </w:rPr>
        <w:t>部署：</w:t>
      </w:r>
      <w:r w:rsidRPr="00EC0832">
        <w:rPr>
          <w:rFonts w:hint="eastAsia"/>
          <w:sz w:val="24"/>
          <w:szCs w:val="21"/>
          <w:u w:val="single"/>
        </w:rPr>
        <w:t xml:space="preserve">　　　　</w:t>
      </w:r>
      <w:r w:rsidRPr="00EC0832">
        <w:rPr>
          <w:rFonts w:hint="eastAsia"/>
          <w:sz w:val="24"/>
          <w:szCs w:val="21"/>
          <w:u w:val="single"/>
        </w:rPr>
        <w:t xml:space="preserve"> </w:t>
      </w:r>
      <w:r w:rsidRPr="00EC0832">
        <w:rPr>
          <w:rFonts w:hint="eastAsia"/>
          <w:sz w:val="24"/>
          <w:szCs w:val="21"/>
          <w:u w:val="single"/>
        </w:rPr>
        <w:t xml:space="preserve">　　　　　</w:t>
      </w:r>
      <w:r w:rsidRPr="00EC0832">
        <w:rPr>
          <w:rFonts w:hint="eastAsia"/>
          <w:sz w:val="24"/>
          <w:szCs w:val="21"/>
        </w:rPr>
        <w:t xml:space="preserve">　</w:t>
      </w:r>
      <w:r w:rsidRPr="00EC0832">
        <w:rPr>
          <w:rFonts w:hint="eastAsia"/>
          <w:sz w:val="24"/>
          <w:szCs w:val="21"/>
          <w:u w:val="single"/>
        </w:rPr>
        <w:t>役職</w:t>
      </w:r>
      <w:r w:rsidR="00854F02" w:rsidRPr="00EC0832">
        <w:rPr>
          <w:rFonts w:hint="eastAsia"/>
          <w:sz w:val="24"/>
          <w:szCs w:val="21"/>
          <w:u w:val="single"/>
        </w:rPr>
        <w:t xml:space="preserve">名：　　　　　</w:t>
      </w:r>
      <w:r w:rsidRPr="00EC0832">
        <w:rPr>
          <w:rFonts w:hint="eastAsia"/>
          <w:sz w:val="24"/>
          <w:szCs w:val="21"/>
          <w:u w:val="single"/>
        </w:rPr>
        <w:t xml:space="preserve">　　</w:t>
      </w:r>
      <w:r w:rsidRPr="00EC0832">
        <w:rPr>
          <w:rFonts w:hint="eastAsia"/>
          <w:sz w:val="24"/>
          <w:szCs w:val="21"/>
        </w:rPr>
        <w:t xml:space="preserve">　</w:t>
      </w:r>
      <w:r w:rsidR="00854F02" w:rsidRPr="00EC0832">
        <w:rPr>
          <w:rFonts w:hint="eastAsia"/>
          <w:sz w:val="24"/>
          <w:szCs w:val="21"/>
          <w:u w:val="single"/>
        </w:rPr>
        <w:t xml:space="preserve">参加者名：　　　</w:t>
      </w:r>
      <w:r w:rsidRPr="00EC0832">
        <w:rPr>
          <w:rFonts w:hint="eastAsia"/>
          <w:sz w:val="24"/>
          <w:szCs w:val="21"/>
          <w:u w:val="single"/>
        </w:rPr>
        <w:t xml:space="preserve">　　　　　　　　　</w:t>
      </w:r>
    </w:p>
    <w:p w14:paraId="3C163ADB" w14:textId="77777777" w:rsidR="00894169" w:rsidRDefault="00894169" w:rsidP="00B54904">
      <w:pPr>
        <w:rPr>
          <w:sz w:val="24"/>
          <w:szCs w:val="21"/>
          <w:u w:val="single"/>
        </w:rPr>
      </w:pPr>
    </w:p>
    <w:p w14:paraId="3BDCC75D" w14:textId="77777777" w:rsidR="00B54904" w:rsidRPr="00EC0832" w:rsidRDefault="00975C5F" w:rsidP="00B54904">
      <w:pPr>
        <w:rPr>
          <w:sz w:val="24"/>
          <w:szCs w:val="21"/>
        </w:rPr>
      </w:pPr>
      <w:r w:rsidRPr="00EC0832">
        <w:rPr>
          <w:rFonts w:hint="eastAsia"/>
          <w:sz w:val="24"/>
          <w:szCs w:val="21"/>
          <w:u w:val="single"/>
        </w:rPr>
        <w:t xml:space="preserve">電話番号：　　　　　　　　　</w:t>
      </w:r>
      <w:r w:rsidRPr="00EC0832">
        <w:rPr>
          <w:rFonts w:hint="eastAsia"/>
          <w:sz w:val="24"/>
          <w:szCs w:val="21"/>
          <w:u w:val="single"/>
        </w:rPr>
        <w:t xml:space="preserve"> </w:t>
      </w:r>
      <w:r w:rsidR="00854F02" w:rsidRPr="00EC0832">
        <w:rPr>
          <w:rFonts w:hint="eastAsia"/>
          <w:sz w:val="24"/>
          <w:szCs w:val="21"/>
        </w:rPr>
        <w:t xml:space="preserve">　</w:t>
      </w:r>
      <w:r w:rsidR="00B54904" w:rsidRPr="00EC0832">
        <w:rPr>
          <w:rFonts w:hint="eastAsia"/>
          <w:sz w:val="24"/>
          <w:szCs w:val="21"/>
          <w:u w:val="single"/>
        </w:rPr>
        <w:t>E-mail</w:t>
      </w:r>
      <w:r w:rsidR="00B54904" w:rsidRPr="00EC0832">
        <w:rPr>
          <w:rFonts w:hint="eastAsia"/>
          <w:sz w:val="24"/>
          <w:szCs w:val="21"/>
          <w:u w:val="single"/>
        </w:rPr>
        <w:t xml:space="preserve">：　　</w:t>
      </w:r>
      <w:r w:rsidR="00201DA3" w:rsidRPr="00EC0832">
        <w:rPr>
          <w:rFonts w:hint="eastAsia"/>
          <w:sz w:val="24"/>
          <w:szCs w:val="21"/>
          <w:u w:val="single"/>
        </w:rPr>
        <w:t xml:space="preserve">　　　　</w:t>
      </w:r>
      <w:r w:rsidR="00B54904" w:rsidRPr="00EC0832">
        <w:rPr>
          <w:rFonts w:hint="eastAsia"/>
          <w:sz w:val="24"/>
          <w:szCs w:val="21"/>
          <w:u w:val="single"/>
        </w:rPr>
        <w:t xml:space="preserve">　　　　　　</w:t>
      </w:r>
      <w:r w:rsidR="005D4A60" w:rsidRPr="00EC0832">
        <w:rPr>
          <w:rFonts w:hint="eastAsia"/>
          <w:sz w:val="24"/>
          <w:szCs w:val="21"/>
          <w:u w:val="single"/>
        </w:rPr>
        <w:t xml:space="preserve">　　　　　　　　　　　　　</w:t>
      </w:r>
    </w:p>
    <w:p w14:paraId="1FD91287" w14:textId="77777777" w:rsidR="00975C5F" w:rsidRPr="00EC0832" w:rsidRDefault="00975C5F" w:rsidP="00201DA3">
      <w:pPr>
        <w:rPr>
          <w:sz w:val="24"/>
          <w:szCs w:val="21"/>
        </w:rPr>
      </w:pPr>
    </w:p>
    <w:p w14:paraId="65A8936A" w14:textId="77777777" w:rsidR="00201DA3" w:rsidRPr="00EC0832" w:rsidRDefault="00201DA3" w:rsidP="00201DA3">
      <w:pPr>
        <w:rPr>
          <w:sz w:val="24"/>
          <w:szCs w:val="21"/>
        </w:rPr>
      </w:pPr>
      <w:r w:rsidRPr="00EC0832">
        <w:rPr>
          <w:rFonts w:hint="eastAsia"/>
          <w:sz w:val="24"/>
          <w:szCs w:val="21"/>
        </w:rPr>
        <w:t>参加者②</w:t>
      </w:r>
    </w:p>
    <w:p w14:paraId="0F2C4990" w14:textId="77777777" w:rsidR="00975C5F" w:rsidRPr="00EC0832" w:rsidRDefault="00975C5F" w:rsidP="00975C5F">
      <w:pPr>
        <w:rPr>
          <w:sz w:val="24"/>
          <w:szCs w:val="21"/>
        </w:rPr>
      </w:pPr>
      <w:r w:rsidRPr="00EC0832">
        <w:rPr>
          <w:rFonts w:hint="eastAsia"/>
          <w:sz w:val="24"/>
          <w:szCs w:val="21"/>
          <w:u w:val="single"/>
        </w:rPr>
        <w:t xml:space="preserve">所属部署：　　　　</w:t>
      </w:r>
      <w:r w:rsidRPr="00EC0832">
        <w:rPr>
          <w:rFonts w:hint="eastAsia"/>
          <w:sz w:val="24"/>
          <w:szCs w:val="21"/>
          <w:u w:val="single"/>
        </w:rPr>
        <w:t xml:space="preserve"> </w:t>
      </w:r>
      <w:r w:rsidRPr="00EC0832">
        <w:rPr>
          <w:rFonts w:hint="eastAsia"/>
          <w:sz w:val="24"/>
          <w:szCs w:val="21"/>
          <w:u w:val="single"/>
        </w:rPr>
        <w:t xml:space="preserve">　　　　　</w:t>
      </w:r>
      <w:r w:rsidRPr="00EC0832">
        <w:rPr>
          <w:rFonts w:hint="eastAsia"/>
          <w:sz w:val="24"/>
          <w:szCs w:val="21"/>
        </w:rPr>
        <w:t xml:space="preserve">　</w:t>
      </w:r>
      <w:r w:rsidRPr="00EC0832">
        <w:rPr>
          <w:rFonts w:hint="eastAsia"/>
          <w:sz w:val="24"/>
          <w:szCs w:val="21"/>
          <w:u w:val="single"/>
        </w:rPr>
        <w:t xml:space="preserve">役職名：　　　　　　　</w:t>
      </w:r>
      <w:r w:rsidRPr="00EC0832">
        <w:rPr>
          <w:rFonts w:hint="eastAsia"/>
          <w:sz w:val="24"/>
          <w:szCs w:val="21"/>
        </w:rPr>
        <w:t xml:space="preserve">　</w:t>
      </w:r>
      <w:r w:rsidRPr="00EC0832">
        <w:rPr>
          <w:rFonts w:hint="eastAsia"/>
          <w:sz w:val="24"/>
          <w:szCs w:val="21"/>
          <w:u w:val="single"/>
        </w:rPr>
        <w:t xml:space="preserve">参加者名：　　　　　　　　　　　　</w:t>
      </w:r>
    </w:p>
    <w:p w14:paraId="310EDD0D" w14:textId="77777777" w:rsidR="00894169" w:rsidRDefault="00894169" w:rsidP="00975C5F">
      <w:pPr>
        <w:rPr>
          <w:sz w:val="24"/>
          <w:szCs w:val="21"/>
          <w:u w:val="single"/>
        </w:rPr>
      </w:pPr>
    </w:p>
    <w:p w14:paraId="2242F6FE" w14:textId="77777777" w:rsidR="00975C5F" w:rsidRPr="00EC0832" w:rsidRDefault="00975C5F" w:rsidP="00975C5F">
      <w:pPr>
        <w:rPr>
          <w:sz w:val="24"/>
          <w:szCs w:val="21"/>
          <w:u w:val="single"/>
        </w:rPr>
      </w:pPr>
      <w:r w:rsidRPr="00EC0832">
        <w:rPr>
          <w:rFonts w:hint="eastAsia"/>
          <w:sz w:val="24"/>
          <w:szCs w:val="21"/>
          <w:u w:val="single"/>
        </w:rPr>
        <w:t xml:space="preserve">電話番号：　　　　　　　　　</w:t>
      </w:r>
      <w:r w:rsidRPr="00EC0832">
        <w:rPr>
          <w:rFonts w:hint="eastAsia"/>
          <w:sz w:val="24"/>
          <w:szCs w:val="21"/>
          <w:u w:val="single"/>
        </w:rPr>
        <w:t xml:space="preserve"> </w:t>
      </w:r>
      <w:r w:rsidRPr="00EC0832">
        <w:rPr>
          <w:rFonts w:hint="eastAsia"/>
          <w:sz w:val="24"/>
          <w:szCs w:val="21"/>
        </w:rPr>
        <w:t xml:space="preserve">　</w:t>
      </w:r>
      <w:r w:rsidRPr="00EC0832">
        <w:rPr>
          <w:rFonts w:hint="eastAsia"/>
          <w:sz w:val="24"/>
          <w:szCs w:val="21"/>
          <w:u w:val="single"/>
        </w:rPr>
        <w:t>E-mail</w:t>
      </w:r>
      <w:r w:rsidRPr="00EC0832">
        <w:rPr>
          <w:rFonts w:hint="eastAsia"/>
          <w:sz w:val="24"/>
          <w:szCs w:val="21"/>
          <w:u w:val="single"/>
        </w:rPr>
        <w:t xml:space="preserve">：　　　　　　　　　　　　</w:t>
      </w:r>
      <w:r w:rsidR="005D4A60" w:rsidRPr="00EC0832">
        <w:rPr>
          <w:rFonts w:hint="eastAsia"/>
          <w:sz w:val="24"/>
          <w:szCs w:val="21"/>
          <w:u w:val="single"/>
        </w:rPr>
        <w:t xml:space="preserve">　　　　　　　　　　　　　</w:t>
      </w:r>
    </w:p>
    <w:p w14:paraId="7E0A3BBF" w14:textId="77777777" w:rsidR="006C0DDA" w:rsidRPr="00EC0832" w:rsidRDefault="006C0DDA" w:rsidP="006C0DDA">
      <w:pPr>
        <w:rPr>
          <w:sz w:val="24"/>
          <w:szCs w:val="21"/>
        </w:rPr>
      </w:pPr>
    </w:p>
    <w:p w14:paraId="69A3078B" w14:textId="77777777" w:rsidR="00C92C77" w:rsidRDefault="00C92C77">
      <w:pPr>
        <w:widowControl/>
        <w:jc w:val="left"/>
        <w:rPr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702249" wp14:editId="4BE01C7E">
                <wp:simplePos x="0" y="0"/>
                <wp:positionH relativeFrom="column">
                  <wp:posOffset>17145</wp:posOffset>
                </wp:positionH>
                <wp:positionV relativeFrom="paragraph">
                  <wp:posOffset>7620</wp:posOffset>
                </wp:positionV>
                <wp:extent cx="6186115" cy="588397"/>
                <wp:effectExtent l="0" t="0" r="571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15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61200" w14:textId="77777777" w:rsidR="005D4A60" w:rsidRDefault="00D035DC" w:rsidP="00B8046E">
                            <w:pPr>
                              <w:rPr>
                                <w:sz w:val="24"/>
                              </w:rPr>
                            </w:pPr>
                            <w:r w:rsidRPr="00894169">
                              <w:rPr>
                                <w:rFonts w:hint="eastAsia"/>
                                <w:sz w:val="24"/>
                              </w:rPr>
                              <w:t>※申</w:t>
                            </w:r>
                            <w:r w:rsidR="00736D28" w:rsidRPr="00894169">
                              <w:rPr>
                                <w:rFonts w:hint="eastAsia"/>
                                <w:sz w:val="24"/>
                              </w:rPr>
                              <w:t>込みは</w:t>
                            </w:r>
                            <w:r w:rsidR="00736D28" w:rsidRPr="00894169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="00736D28" w:rsidRPr="00894169">
                              <w:rPr>
                                <w:rFonts w:hint="eastAsia"/>
                                <w:sz w:val="24"/>
                              </w:rPr>
                              <w:t>又は</w:t>
                            </w:r>
                            <w:r w:rsidR="00736D28" w:rsidRPr="00894169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 w:rsidR="005D4A60" w:rsidRPr="00894169">
                              <w:rPr>
                                <w:rFonts w:hint="eastAsia"/>
                                <w:sz w:val="24"/>
                              </w:rPr>
                              <w:t>にてお願いします。</w:t>
                            </w:r>
                          </w:p>
                          <w:p w14:paraId="245D4BF0" w14:textId="77777777" w:rsidR="00894169" w:rsidRPr="00894169" w:rsidRDefault="00894169" w:rsidP="00B804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※２名以上の申し込みの場合は、事前にご相談ください。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F70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35pt;margin-top:.6pt;width:487.1pt;height:4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" fillcolor="white [3201]" stroked="f" strokeweight=".5pt">
                <v:textbox>
                  <w:txbxContent>
                    <w:p w14:paraId="3B361200" w14:textId="77777777" w:rsidR="005D4A60" w:rsidRDefault="00D035DC" w:rsidP="00B8046E">
                      <w:pPr>
                        <w:rPr>
                          <w:sz w:val="24"/>
                        </w:rPr>
                      </w:pPr>
                      <w:r w:rsidRPr="00894169">
                        <w:rPr>
                          <w:rFonts w:hint="eastAsia"/>
                          <w:sz w:val="24"/>
                        </w:rPr>
                        <w:t>※申</w:t>
                      </w:r>
                      <w:r w:rsidR="00736D28" w:rsidRPr="00894169">
                        <w:rPr>
                          <w:rFonts w:hint="eastAsia"/>
                          <w:sz w:val="24"/>
                        </w:rPr>
                        <w:t>込みは</w:t>
                      </w:r>
                      <w:r w:rsidR="00736D28" w:rsidRPr="00894169">
                        <w:rPr>
                          <w:rFonts w:hint="eastAsia"/>
                          <w:sz w:val="24"/>
                        </w:rPr>
                        <w:t>FAX</w:t>
                      </w:r>
                      <w:r w:rsidR="00736D28" w:rsidRPr="00894169">
                        <w:rPr>
                          <w:rFonts w:hint="eastAsia"/>
                          <w:sz w:val="24"/>
                        </w:rPr>
                        <w:t>又は</w:t>
                      </w:r>
                      <w:r w:rsidR="00736D28" w:rsidRPr="00894169">
                        <w:rPr>
                          <w:rFonts w:hint="eastAsia"/>
                          <w:sz w:val="24"/>
                        </w:rPr>
                        <w:t>E-mail</w:t>
                      </w:r>
                      <w:r w:rsidR="005D4A60" w:rsidRPr="00894169">
                        <w:rPr>
                          <w:rFonts w:hint="eastAsia"/>
                          <w:sz w:val="24"/>
                        </w:rPr>
                        <w:t>にてお願いします。</w:t>
                      </w:r>
                    </w:p>
                    <w:p w14:paraId="245D4BF0" w14:textId="77777777" w:rsidR="00894169" w:rsidRPr="00894169" w:rsidRDefault="00894169" w:rsidP="00B804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※２名以上の申し込みの場合は、事前にご相談ください。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br w:type="page"/>
      </w:r>
    </w:p>
    <w:p w14:paraId="2E6554C3" w14:textId="77777777" w:rsidR="00C92C77" w:rsidRDefault="00C92C77" w:rsidP="00EE6BEA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B1DCAC" wp14:editId="156B9697">
                <wp:simplePos x="0" y="0"/>
                <wp:positionH relativeFrom="column">
                  <wp:posOffset>1905</wp:posOffset>
                </wp:positionH>
                <wp:positionV relativeFrom="paragraph">
                  <wp:posOffset>12065</wp:posOffset>
                </wp:positionV>
                <wp:extent cx="5610225" cy="647700"/>
                <wp:effectExtent l="0" t="0" r="0" b="0"/>
                <wp:wrapNone/>
                <wp:docPr id="307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88B890" w14:textId="77777777" w:rsidR="00C92C77" w:rsidRDefault="00C92C77" w:rsidP="00C92C77">
                            <w:pPr>
                              <w:pStyle w:val="Web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■講師紹介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FB1DCAC" id="Rectangle 65" o:spid="_x0000_s1027" style="position:absolute;left:0;text-align:left;margin-left:.15pt;margin-top:.95pt;width:441.7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" filled="f" stroked="f">
                <v:shadow color="#e7e6e6 [3214]"/>
                <v:textbox>
                  <w:txbxContent>
                    <w:p w14:paraId="1C88B890" w14:textId="77777777" w:rsidR="00C92C77" w:rsidRDefault="00C92C77" w:rsidP="00C92C77">
                      <w:pPr>
                        <w:pStyle w:val="Web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■講師紹介</w:t>
                      </w:r>
                    </w:p>
                  </w:txbxContent>
                </v:textbox>
              </v:rect>
            </w:pict>
          </mc:Fallback>
        </mc:AlternateContent>
      </w:r>
    </w:p>
    <w:p w14:paraId="00717A96" w14:textId="77777777" w:rsidR="00C92C77" w:rsidRDefault="00C92C77" w:rsidP="00EE6BEA">
      <w:pPr>
        <w:rPr>
          <w:szCs w:val="21"/>
        </w:rPr>
      </w:pPr>
    </w:p>
    <w:p w14:paraId="1C787362" w14:textId="3902977B" w:rsidR="00C92C77" w:rsidRDefault="00C92C77" w:rsidP="00EE6BEA">
      <w:pPr>
        <w:rPr>
          <w:szCs w:val="21"/>
        </w:rPr>
      </w:pPr>
    </w:p>
    <w:p w14:paraId="53EF347E" w14:textId="5C0FEBBE" w:rsidR="00C92C77" w:rsidRDefault="00C9059C" w:rsidP="00EE6BEA">
      <w:pPr>
        <w:rPr>
          <w:b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02D48D" wp14:editId="088947C1">
            <wp:simplePos x="0" y="0"/>
            <wp:positionH relativeFrom="column">
              <wp:posOffset>4238625</wp:posOffset>
            </wp:positionH>
            <wp:positionV relativeFrom="paragraph">
              <wp:posOffset>295275</wp:posOffset>
            </wp:positionV>
            <wp:extent cx="1343025" cy="10287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77" w:rsidRPr="00C92C77">
        <w:rPr>
          <w:rFonts w:hint="eastAsia"/>
          <w:b/>
          <w:sz w:val="32"/>
          <w:szCs w:val="21"/>
        </w:rPr>
        <w:t>古賀</w:t>
      </w:r>
      <w:r w:rsidR="00C92C77">
        <w:rPr>
          <w:rFonts w:hint="eastAsia"/>
          <w:b/>
          <w:sz w:val="32"/>
          <w:szCs w:val="21"/>
        </w:rPr>
        <w:t xml:space="preserve">　</w:t>
      </w:r>
      <w:r w:rsidR="00322161">
        <w:rPr>
          <w:rFonts w:hint="eastAsia"/>
          <w:b/>
          <w:sz w:val="32"/>
          <w:szCs w:val="21"/>
        </w:rPr>
        <w:t>光雄</w:t>
      </w:r>
    </w:p>
    <w:p w14:paraId="1ABDAC77" w14:textId="77777777" w:rsidR="00C92C77" w:rsidRDefault="00C92C77" w:rsidP="00EE6BEA">
      <w:pPr>
        <w:rPr>
          <w:sz w:val="24"/>
          <w:szCs w:val="21"/>
        </w:rPr>
      </w:pPr>
      <w:r>
        <w:rPr>
          <w:rFonts w:hint="eastAsia"/>
          <w:b/>
          <w:sz w:val="32"/>
          <w:szCs w:val="21"/>
        </w:rPr>
        <w:t xml:space="preserve">　</w:t>
      </w:r>
      <w:r w:rsidRPr="00C92C77">
        <w:rPr>
          <w:rFonts w:hint="eastAsia"/>
          <w:sz w:val="24"/>
          <w:szCs w:val="21"/>
        </w:rPr>
        <w:t>古賀</w:t>
      </w:r>
      <w:r>
        <w:rPr>
          <w:rFonts w:hint="eastAsia"/>
          <w:sz w:val="24"/>
          <w:szCs w:val="21"/>
        </w:rPr>
        <w:t>マネージメント総研</w:t>
      </w:r>
      <w:r>
        <w:rPr>
          <w:rFonts w:hint="eastAsia"/>
          <w:sz w:val="24"/>
          <w:szCs w:val="21"/>
        </w:rPr>
        <w:t>(</w:t>
      </w:r>
      <w:r>
        <w:rPr>
          <w:rFonts w:hint="eastAsia"/>
          <w:sz w:val="24"/>
          <w:szCs w:val="21"/>
        </w:rPr>
        <w:t>株</w:t>
      </w:r>
      <w:r>
        <w:rPr>
          <w:rFonts w:hint="eastAsia"/>
          <w:sz w:val="24"/>
          <w:szCs w:val="21"/>
        </w:rPr>
        <w:t>)</w:t>
      </w:r>
      <w:r>
        <w:rPr>
          <w:rFonts w:hint="eastAsia"/>
          <w:sz w:val="24"/>
          <w:szCs w:val="21"/>
        </w:rPr>
        <w:t>代表取締役</w:t>
      </w:r>
      <w:r w:rsidR="002565D2">
        <w:rPr>
          <w:rFonts w:hint="eastAsia"/>
          <w:sz w:val="24"/>
          <w:szCs w:val="21"/>
        </w:rPr>
        <w:t xml:space="preserve">　　　　　　　　　</w:t>
      </w:r>
    </w:p>
    <w:p w14:paraId="798E1590" w14:textId="77777777" w:rsidR="00C92C77" w:rsidRDefault="00C92C77" w:rsidP="00EE6BEA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トーマツ・ベンチャーサポート</w:t>
      </w:r>
      <w:r>
        <w:rPr>
          <w:rFonts w:hint="eastAsia"/>
          <w:sz w:val="24"/>
          <w:szCs w:val="21"/>
        </w:rPr>
        <w:t>(</w:t>
      </w:r>
      <w:r>
        <w:rPr>
          <w:rFonts w:hint="eastAsia"/>
          <w:sz w:val="24"/>
          <w:szCs w:val="21"/>
        </w:rPr>
        <w:t>株</w:t>
      </w:r>
      <w:r>
        <w:rPr>
          <w:rFonts w:hint="eastAsia"/>
          <w:sz w:val="24"/>
          <w:szCs w:val="21"/>
        </w:rPr>
        <w:t>)</w:t>
      </w:r>
      <w:r>
        <w:rPr>
          <w:rFonts w:hint="eastAsia"/>
          <w:sz w:val="24"/>
          <w:szCs w:val="21"/>
        </w:rPr>
        <w:t>前代表取締役</w:t>
      </w:r>
      <w:r w:rsidR="002565D2">
        <w:rPr>
          <w:rFonts w:hint="eastAsia"/>
          <w:sz w:val="24"/>
          <w:szCs w:val="21"/>
        </w:rPr>
        <w:t xml:space="preserve">　　　　　</w:t>
      </w:r>
    </w:p>
    <w:p w14:paraId="5ADE2853" w14:textId="77777777" w:rsidR="00C92C77" w:rsidRPr="00C92C77" w:rsidRDefault="00C92C77" w:rsidP="00EE6BEA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熊本県産業政策顧問</w:t>
      </w:r>
    </w:p>
    <w:p w14:paraId="17BDF177" w14:textId="77777777" w:rsidR="00C92C77" w:rsidRDefault="00F91985" w:rsidP="00EE6BEA">
      <w:pPr>
        <w:rPr>
          <w:szCs w:val="21"/>
        </w:rPr>
      </w:pPr>
      <w:r w:rsidRPr="00F91985"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BD01" wp14:editId="6A8A8502">
                <wp:simplePos x="0" y="0"/>
                <wp:positionH relativeFrom="column">
                  <wp:posOffset>1905</wp:posOffset>
                </wp:positionH>
                <wp:positionV relativeFrom="paragraph">
                  <wp:posOffset>231140</wp:posOffset>
                </wp:positionV>
                <wp:extent cx="6205855" cy="1533525"/>
                <wp:effectExtent l="0" t="0" r="444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1F384" w14:textId="358E1D92" w:rsidR="00F91985" w:rsidRDefault="00F91985" w:rsidP="00F91985">
                            <w:r>
                              <w:rPr>
                                <w:rFonts w:hint="eastAsia"/>
                              </w:rPr>
                              <w:t>昭和４４</w:t>
                            </w:r>
                            <w:r>
                              <w:t>年福岡大学商学部卒業。昭和５９年公認会計士登録。</w:t>
                            </w:r>
                            <w:r>
                              <w:rPr>
                                <w:rFonts w:hint="eastAsia"/>
                              </w:rPr>
                              <w:t>アーンスト</w:t>
                            </w:r>
                            <w:r>
                              <w:t>・アンド・ウィニー会計事務所を</w:t>
                            </w:r>
                            <w:r>
                              <w:rPr>
                                <w:rFonts w:hint="eastAsia"/>
                              </w:rPr>
                              <w:t>経て</w:t>
                            </w:r>
                            <w:r>
                              <w:t>、昭和５２年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松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青木監査法人（現　</w:t>
                            </w:r>
                            <w:r w:rsidR="00193FD9">
                              <w:rPr>
                                <w:rFonts w:hint="eastAsia"/>
                              </w:rPr>
                              <w:t>有限責任</w:t>
                            </w:r>
                            <w:r>
                              <w:t>監査法人トーマツ）に入所。昭和</w:t>
                            </w:r>
                            <w:r>
                              <w:rPr>
                                <w:rFonts w:hint="eastAsia"/>
                              </w:rPr>
                              <w:t>６３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社員</w:t>
                            </w:r>
                            <w:r>
                              <w:t>就任。平成７年代表社員就任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同時にトーマツコンサルティング株式会社代表取締役に就任。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９年１０月トーマツ・ベンチャーサポート株式会社設立、代表取締役に就任。平成</w:t>
                            </w:r>
                            <w:r>
                              <w:rPr>
                                <w:rFonts w:hint="eastAsia"/>
                              </w:rPr>
                              <w:t>２３</w:t>
                            </w:r>
                            <w:r>
                              <w:t>年１２月退職。平成２４年２月古賀マネージメント総研株式会社設立、代表取締役に就任。</w:t>
                            </w:r>
                          </w:p>
                          <w:p w14:paraId="58D7E7E4" w14:textId="77777777" w:rsidR="00F91985" w:rsidRPr="00F91985" w:rsidRDefault="00F91985" w:rsidP="00F91985">
                            <w:r>
                              <w:rPr>
                                <w:rFonts w:hint="eastAsia"/>
                              </w:rPr>
                              <w:t>顧問</w:t>
                            </w:r>
                            <w:r>
                              <w:t>先企業のコンサルティングをはじめ、セミナー等の講師として活躍。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727B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.15pt;margin-top:18.2pt;width:488.65pt;height:12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" fillcolor="window" stroked="f" strokeweight=".5pt">
                <v:textbox>
                  <w:txbxContent>
                    <w:p w14:paraId="2FB1F384" w14:textId="358E1D92" w:rsidR="00F91985" w:rsidRDefault="00F91985" w:rsidP="00F91985">
                      <w:r>
                        <w:rPr>
                          <w:rFonts w:hint="eastAsia"/>
                        </w:rPr>
                        <w:t>昭和４４</w:t>
                      </w:r>
                      <w:r>
                        <w:t>年福岡大学商学部卒業。昭和５９年公認会計士登録。</w:t>
                      </w:r>
                      <w:r>
                        <w:rPr>
                          <w:rFonts w:hint="eastAsia"/>
                        </w:rPr>
                        <w:t>アーンスト</w:t>
                      </w:r>
                      <w:r>
                        <w:t>・アンド・ウィニー会計事務所を</w:t>
                      </w:r>
                      <w:r>
                        <w:rPr>
                          <w:rFonts w:hint="eastAsia"/>
                        </w:rPr>
                        <w:t>経て</w:t>
                      </w:r>
                      <w:r>
                        <w:t>、昭和５２年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松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青木監査法人（現　</w:t>
                      </w:r>
                      <w:r w:rsidR="00193FD9">
                        <w:rPr>
                          <w:rFonts w:hint="eastAsia"/>
                        </w:rPr>
                        <w:t>有限責任</w:t>
                      </w:r>
                      <w:r>
                        <w:t>監査法人トーマツ）に入所。昭和</w:t>
                      </w:r>
                      <w:r>
                        <w:rPr>
                          <w:rFonts w:hint="eastAsia"/>
                        </w:rPr>
                        <w:t>６３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社員</w:t>
                      </w:r>
                      <w:r>
                        <w:t>就任。平成７年代表社員就任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同時にトーマツコンサルティング株式会社代表取締役に就任。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９年１０月トーマツ・ベンチャーサポート株式会社設立、代表取締役に就任。平成</w:t>
                      </w:r>
                      <w:r>
                        <w:rPr>
                          <w:rFonts w:hint="eastAsia"/>
                        </w:rPr>
                        <w:t>２３</w:t>
                      </w:r>
                      <w:r>
                        <w:t>年１２月退職。平成２４年２月古賀マネージメント総研株式会社設立、代表取締役に就任。</w:t>
                      </w:r>
                    </w:p>
                    <w:p w14:paraId="58D7E7E4" w14:textId="77777777" w:rsidR="00F91985" w:rsidRPr="00F91985" w:rsidRDefault="00F91985" w:rsidP="00F91985">
                      <w:r>
                        <w:rPr>
                          <w:rFonts w:hint="eastAsia"/>
                        </w:rPr>
                        <w:t>顧問</w:t>
                      </w:r>
                      <w:r>
                        <w:t>先企業のコンサルティングをはじめ、セミナー等の講師として活躍。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E518A0" w14:textId="77777777" w:rsidR="00F91985" w:rsidRDefault="00F91985" w:rsidP="00EE6BEA">
      <w:pPr>
        <w:rPr>
          <w:szCs w:val="21"/>
        </w:rPr>
      </w:pPr>
    </w:p>
    <w:p w14:paraId="2BEEAD62" w14:textId="77777777" w:rsidR="00F91985" w:rsidRDefault="00F91985" w:rsidP="00EE6BEA">
      <w:pPr>
        <w:rPr>
          <w:szCs w:val="21"/>
        </w:rPr>
      </w:pPr>
    </w:p>
    <w:p w14:paraId="7E7E5ACB" w14:textId="77777777" w:rsidR="00F91985" w:rsidRDefault="00F91985" w:rsidP="00EE6BEA">
      <w:pPr>
        <w:rPr>
          <w:szCs w:val="21"/>
        </w:rPr>
      </w:pPr>
    </w:p>
    <w:p w14:paraId="506E27EA" w14:textId="77777777" w:rsidR="00F91985" w:rsidRDefault="00F91985" w:rsidP="00EE6BEA">
      <w:pPr>
        <w:rPr>
          <w:szCs w:val="21"/>
        </w:rPr>
      </w:pPr>
    </w:p>
    <w:p w14:paraId="2CFE13C0" w14:textId="77777777" w:rsidR="00F91985" w:rsidRDefault="00F91985" w:rsidP="00EE6BEA">
      <w:pPr>
        <w:rPr>
          <w:szCs w:val="21"/>
        </w:rPr>
      </w:pPr>
    </w:p>
    <w:p w14:paraId="2A487B20" w14:textId="77777777" w:rsidR="00F91985" w:rsidRDefault="00F91985" w:rsidP="00EE6BEA">
      <w:pPr>
        <w:rPr>
          <w:szCs w:val="21"/>
        </w:rPr>
      </w:pPr>
    </w:p>
    <w:p w14:paraId="39A85451" w14:textId="77777777" w:rsidR="00F91985" w:rsidRDefault="00F91985" w:rsidP="00EE6BEA">
      <w:pPr>
        <w:rPr>
          <w:szCs w:val="21"/>
        </w:rPr>
      </w:pPr>
    </w:p>
    <w:p w14:paraId="09B76B2A" w14:textId="77777777" w:rsidR="00F91985" w:rsidRDefault="00F91985" w:rsidP="00EE6BEA">
      <w:pPr>
        <w:rPr>
          <w:szCs w:val="21"/>
        </w:rPr>
      </w:pPr>
    </w:p>
    <w:p w14:paraId="5C96E586" w14:textId="3D6FC4F7" w:rsidR="002565D2" w:rsidRDefault="002565D2" w:rsidP="00EE6BEA">
      <w:pPr>
        <w:rPr>
          <w:szCs w:val="21"/>
        </w:rPr>
      </w:pPr>
    </w:p>
    <w:p w14:paraId="23F03985" w14:textId="4FFE4E39" w:rsidR="00C92C77" w:rsidRPr="00322161" w:rsidRDefault="00746496" w:rsidP="00EE6BEA">
      <w:pPr>
        <w:rPr>
          <w:b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2B8BB7" wp14:editId="0D218415">
            <wp:simplePos x="0" y="0"/>
            <wp:positionH relativeFrom="column">
              <wp:posOffset>4259580</wp:posOffset>
            </wp:positionH>
            <wp:positionV relativeFrom="paragraph">
              <wp:posOffset>183515</wp:posOffset>
            </wp:positionV>
            <wp:extent cx="1171575" cy="1258570"/>
            <wp:effectExtent l="0" t="0" r="952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D2" w:rsidRPr="002565D2">
        <w:rPr>
          <w:rFonts w:hint="eastAsia"/>
          <w:b/>
          <w:sz w:val="32"/>
          <w:szCs w:val="21"/>
        </w:rPr>
        <w:t>藤浦　敏明</w:t>
      </w:r>
      <w:r w:rsidR="002565D2">
        <w:rPr>
          <w:rFonts w:hint="eastAsia"/>
          <w:b/>
          <w:sz w:val="32"/>
          <w:szCs w:val="21"/>
        </w:rPr>
        <w:t xml:space="preserve">　　　　　　　　　　　　　　　</w:t>
      </w:r>
    </w:p>
    <w:p w14:paraId="51DB761D" w14:textId="4B67F462" w:rsidR="002565D2" w:rsidRPr="002565D2" w:rsidRDefault="00203200" w:rsidP="002565D2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Regards</w:t>
      </w:r>
      <w:r w:rsidR="000A33BE">
        <w:rPr>
          <w:rFonts w:asciiTheme="minorEastAsia" w:hAnsiTheme="minorEastAsia" w:hint="eastAsia"/>
          <w:sz w:val="24"/>
          <w:szCs w:val="21"/>
        </w:rPr>
        <w:t>合同会社　代表社員</w:t>
      </w:r>
      <w:r w:rsidR="00193FD9">
        <w:rPr>
          <w:rFonts w:asciiTheme="minorEastAsia" w:hAnsiTheme="minorEastAsia" w:hint="eastAsia"/>
          <w:sz w:val="24"/>
          <w:szCs w:val="21"/>
        </w:rPr>
        <w:t xml:space="preserve">　公認会計士</w:t>
      </w:r>
    </w:p>
    <w:p w14:paraId="6B4F055B" w14:textId="6E172712" w:rsidR="002565D2" w:rsidRPr="002565D2" w:rsidRDefault="002565D2" w:rsidP="002565D2">
      <w:pPr>
        <w:rPr>
          <w:rFonts w:asciiTheme="minorEastAsia" w:hAnsiTheme="minorEastAsia"/>
          <w:sz w:val="24"/>
          <w:szCs w:val="21"/>
        </w:rPr>
      </w:pPr>
      <w:r w:rsidRPr="002565D2">
        <w:rPr>
          <w:rFonts w:asciiTheme="minorEastAsia" w:hAnsiTheme="minorEastAsia" w:hint="eastAsia"/>
          <w:sz w:val="24"/>
          <w:szCs w:val="21"/>
        </w:rPr>
        <w:t xml:space="preserve"> </w:t>
      </w:r>
      <w:r w:rsidR="000879CC">
        <w:rPr>
          <w:rFonts w:asciiTheme="minorEastAsia" w:hAnsiTheme="minorEastAsia" w:hint="eastAsia"/>
          <w:sz w:val="24"/>
          <w:szCs w:val="21"/>
        </w:rPr>
        <w:t>(株)</w:t>
      </w:r>
      <w:r w:rsidR="000A33BE">
        <w:rPr>
          <w:rFonts w:asciiTheme="minorEastAsia" w:hAnsiTheme="minorEastAsia" w:hint="eastAsia"/>
          <w:sz w:val="24"/>
          <w:szCs w:val="21"/>
        </w:rPr>
        <w:t xml:space="preserve">ベガコーポレーション　</w:t>
      </w:r>
      <w:bookmarkStart w:id="1" w:name="_Hlk43442471"/>
      <w:r w:rsidR="00193FD9">
        <w:rPr>
          <w:rFonts w:asciiTheme="minorEastAsia" w:hAnsiTheme="minorEastAsia" w:hint="eastAsia"/>
          <w:sz w:val="24"/>
          <w:szCs w:val="21"/>
        </w:rPr>
        <w:t>前</w:t>
      </w:r>
      <w:r w:rsidR="000A33BE">
        <w:rPr>
          <w:rFonts w:asciiTheme="minorEastAsia" w:hAnsiTheme="minorEastAsia" w:hint="eastAsia"/>
          <w:sz w:val="24"/>
          <w:szCs w:val="21"/>
        </w:rPr>
        <w:t>取締役経営</w:t>
      </w:r>
      <w:r w:rsidR="00A80E12">
        <w:rPr>
          <w:rFonts w:asciiTheme="minorEastAsia" w:hAnsiTheme="minorEastAsia" w:hint="eastAsia"/>
          <w:sz w:val="24"/>
          <w:szCs w:val="21"/>
        </w:rPr>
        <w:t>企</w:t>
      </w:r>
      <w:bookmarkEnd w:id="1"/>
      <w:r w:rsidR="00A80E12">
        <w:rPr>
          <w:rFonts w:asciiTheme="minorEastAsia" w:hAnsiTheme="minorEastAsia" w:hint="eastAsia"/>
          <w:sz w:val="24"/>
          <w:szCs w:val="21"/>
        </w:rPr>
        <w:t>画室長</w:t>
      </w:r>
      <w:r w:rsidR="000A33BE">
        <w:rPr>
          <w:rFonts w:asciiTheme="minorEastAsia" w:hAnsiTheme="minorEastAsia" w:hint="eastAsia"/>
          <w:sz w:val="24"/>
          <w:szCs w:val="21"/>
        </w:rPr>
        <w:t xml:space="preserve">　　　　</w:t>
      </w:r>
      <w:r w:rsidRPr="002565D2">
        <w:rPr>
          <w:rFonts w:asciiTheme="minorEastAsia" w:hAnsiTheme="minorEastAsia" w:hint="eastAsia"/>
          <w:sz w:val="24"/>
          <w:szCs w:val="21"/>
        </w:rPr>
        <w:t xml:space="preserve"> </w:t>
      </w:r>
    </w:p>
    <w:p w14:paraId="518D778F" w14:textId="471A655D" w:rsidR="002565D2" w:rsidRPr="00322161" w:rsidRDefault="000A33BE" w:rsidP="00CE4819">
      <w:pPr>
        <w:ind w:firstLineChars="50" w:firstLine="120"/>
        <w:rPr>
          <w:sz w:val="32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有限責任監査法人トーマツ　</w:t>
      </w:r>
      <w:r w:rsidR="00E45344">
        <w:rPr>
          <w:rFonts w:asciiTheme="minorEastAsia" w:hAnsiTheme="minorEastAsia" w:hint="eastAsia"/>
          <w:sz w:val="24"/>
          <w:szCs w:val="21"/>
        </w:rPr>
        <w:t>元マネジャー</w:t>
      </w:r>
      <w:r w:rsidR="000879CC">
        <w:rPr>
          <w:rFonts w:hint="eastAsia"/>
          <w:sz w:val="32"/>
          <w:szCs w:val="21"/>
        </w:rPr>
        <w:t xml:space="preserve">　　　　　　　</w:t>
      </w:r>
    </w:p>
    <w:p w14:paraId="3B307A66" w14:textId="2CF9AE51" w:rsidR="000879CC" w:rsidRDefault="000879CC" w:rsidP="00CE4819">
      <w:pPr>
        <w:ind w:firstLineChars="50" w:firstLine="160"/>
        <w:rPr>
          <w:sz w:val="32"/>
          <w:szCs w:val="21"/>
        </w:rPr>
      </w:pPr>
      <w:r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3D7AD" wp14:editId="4D8A0723">
                <wp:simplePos x="0" y="0"/>
                <wp:positionH relativeFrom="column">
                  <wp:posOffset>1905</wp:posOffset>
                </wp:positionH>
                <wp:positionV relativeFrom="paragraph">
                  <wp:posOffset>316865</wp:posOffset>
                </wp:positionV>
                <wp:extent cx="6096000" cy="1885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03C92" w14:textId="1B394431" w:rsidR="000A33BE" w:rsidRDefault="000A33BE">
                            <w:r w:rsidRPr="000A33BE">
                              <w:t>有限責任監査法人トーマツ</w:t>
                            </w:r>
                            <w:r w:rsidRPr="000A33BE">
                              <w:rPr>
                                <w:rFonts w:hint="eastAsia"/>
                              </w:rPr>
                              <w:t>にて、</w:t>
                            </w:r>
                            <w:r w:rsidRPr="000A33BE">
                              <w:t>トータルサービス部門に</w:t>
                            </w:r>
                            <w:r>
                              <w:rPr>
                                <w:rFonts w:hint="eastAsia"/>
                              </w:rPr>
                              <w:t>所属し</w:t>
                            </w:r>
                            <w:r>
                              <w:t>、法定監査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株式上場支援等に約１５年</w:t>
                            </w:r>
                            <w:r>
                              <w:rPr>
                                <w:rFonts w:hint="eastAsia"/>
                              </w:rPr>
                              <w:t>従事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上場</w:t>
                            </w:r>
                            <w:r>
                              <w:t>企業及びＩＰＯ</w:t>
                            </w:r>
                            <w:r>
                              <w:rPr>
                                <w:rFonts w:hint="eastAsia"/>
                              </w:rPr>
                              <w:t>準備</w:t>
                            </w:r>
                            <w:r>
                              <w:t>を含め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t>３０社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監査を経験。ＩＰＯ支援</w:t>
                            </w: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 w:rsidR="00CF51F8">
                              <w:rPr>
                                <w:rFonts w:hint="eastAsia"/>
                              </w:rPr>
                              <w:t>やＪｓｏｘ</w:t>
                            </w:r>
                            <w:r w:rsidR="00CF51F8">
                              <w:t>支援</w:t>
                            </w:r>
                            <w:r w:rsidR="00CF51F8"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を行う。</w:t>
                            </w:r>
                          </w:p>
                          <w:p w14:paraId="7C009D34" w14:textId="77777777" w:rsidR="000A33BE" w:rsidRDefault="000A33BE">
                            <w:r>
                              <w:rPr>
                                <w:rFonts w:hint="eastAsia"/>
                              </w:rPr>
                              <w:t>２０１５</w:t>
                            </w:r>
                            <w:r>
                              <w:t>年９月から株式会社ベガコーポレーションにて</w:t>
                            </w:r>
                            <w:r w:rsidR="00A80E12">
                              <w:rPr>
                                <w:rFonts w:hint="eastAsia"/>
                              </w:rPr>
                              <w:t>取締役</w:t>
                            </w:r>
                            <w:r w:rsidR="00A80E12">
                              <w:t>経営管理部長に就任し、予実管理、決算業務を担当するとともに２０１６</w:t>
                            </w:r>
                            <w:r w:rsidR="00A80E12">
                              <w:rPr>
                                <w:rFonts w:hint="eastAsia"/>
                              </w:rPr>
                              <w:t>年</w:t>
                            </w:r>
                            <w:r w:rsidR="00A80E12">
                              <w:t>６月に</w:t>
                            </w:r>
                            <w:r w:rsidR="00A80E12">
                              <w:rPr>
                                <w:rFonts w:hint="eastAsia"/>
                              </w:rPr>
                              <w:t>東証</w:t>
                            </w:r>
                            <w:r w:rsidR="00A80E12">
                              <w:t>マザーズ市場に上場。２０１８</w:t>
                            </w:r>
                            <w:r w:rsidR="00A80E12">
                              <w:rPr>
                                <w:rFonts w:hint="eastAsia"/>
                              </w:rPr>
                              <w:t>年</w:t>
                            </w:r>
                            <w:r w:rsidR="00A80E12">
                              <w:t>１０月からはＭ＆Ａ等の中長期戦略策定や匿名案件に特化するため</w:t>
                            </w:r>
                            <w:r w:rsidR="00A80E12">
                              <w:rPr>
                                <w:rFonts w:hint="eastAsia"/>
                              </w:rPr>
                              <w:t>取締役</w:t>
                            </w:r>
                            <w:r w:rsidR="00A80E12">
                              <w:t>経営企画室長に就任</w:t>
                            </w:r>
                            <w:r w:rsidR="00A80E1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E9BD0F2" w14:textId="08545E8A" w:rsidR="00A80E12" w:rsidRDefault="00A80E12">
                            <w:r>
                              <w:rPr>
                                <w:rFonts w:hint="eastAsia"/>
                              </w:rPr>
                              <w:t>２０１９</w:t>
                            </w:r>
                            <w:r>
                              <w:t>年６月に監査法人と事業会社のＩＰＯ及び実務経験を活かし</w:t>
                            </w:r>
                            <w:r w:rsidR="00CF51F8">
                              <w:t>Regards</w:t>
                            </w:r>
                            <w:r>
                              <w:t>合同会社を設立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AABB3E5" w14:textId="77777777" w:rsidR="00A80E12" w:rsidRPr="00A80E12" w:rsidRDefault="00A80E12">
                            <w:r>
                              <w:rPr>
                                <w:rFonts w:hint="eastAsia"/>
                              </w:rPr>
                              <w:t>企業の</w:t>
                            </w:r>
                            <w:r>
                              <w:t>コンサルティング</w:t>
                            </w:r>
                            <w:r>
                              <w:rPr>
                                <w:rFonts w:hint="eastAsia"/>
                              </w:rPr>
                              <w:t>や講師</w:t>
                            </w:r>
                            <w:r>
                              <w:t>として活躍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F3D7AD" id="テキスト ボックス 11" o:spid="_x0000_s1029" type="#_x0000_t202" style="position:absolute;left:0;text-align:left;margin-left:.15pt;margin-top:24.95pt;width:480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" fillcolor="white [3201]" stroked="f" strokeweight=".5pt">
                <v:textbox>
                  <w:txbxContent>
                    <w:p w14:paraId="79603C92" w14:textId="1B394431" w:rsidR="000A33BE" w:rsidRDefault="000A33BE">
                      <w:r w:rsidRPr="000A33BE">
                        <w:t>有限責任監査法人トーマツ</w:t>
                      </w:r>
                      <w:r w:rsidRPr="000A33BE">
                        <w:rPr>
                          <w:rFonts w:hint="eastAsia"/>
                        </w:rPr>
                        <w:t>にて、</w:t>
                      </w:r>
                      <w:r w:rsidRPr="000A33BE">
                        <w:t>トータルサービス部門に</w:t>
                      </w:r>
                      <w:r>
                        <w:rPr>
                          <w:rFonts w:hint="eastAsia"/>
                        </w:rPr>
                        <w:t>所属し</w:t>
                      </w:r>
                      <w:r>
                        <w:t>、法定監査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株式上場支援等に約１５年</w:t>
                      </w:r>
                      <w:r>
                        <w:rPr>
                          <w:rFonts w:hint="eastAsia"/>
                        </w:rPr>
                        <w:t>従事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上場</w:t>
                      </w:r>
                      <w:r>
                        <w:t>企業及びＩＰＯ</w:t>
                      </w:r>
                      <w:r>
                        <w:rPr>
                          <w:rFonts w:hint="eastAsia"/>
                        </w:rPr>
                        <w:t>準備</w:t>
                      </w:r>
                      <w:r>
                        <w:t>を含め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t>３０社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監査を経験。ＩＰＯ支援</w:t>
                      </w:r>
                      <w:r>
                        <w:rPr>
                          <w:rFonts w:hint="eastAsia"/>
                        </w:rPr>
                        <w:t>業務</w:t>
                      </w:r>
                      <w:r w:rsidR="00CF51F8">
                        <w:rPr>
                          <w:rFonts w:hint="eastAsia"/>
                        </w:rPr>
                        <w:t>やＪｓｏｘ</w:t>
                      </w:r>
                      <w:r w:rsidR="00CF51F8">
                        <w:t>支援</w:t>
                      </w:r>
                      <w:r w:rsidR="00CF51F8">
                        <w:rPr>
                          <w:rFonts w:hint="eastAsia"/>
                        </w:rPr>
                        <w:t>業務</w:t>
                      </w:r>
                      <w:r>
                        <w:t>を行う。</w:t>
                      </w:r>
                    </w:p>
                    <w:p w14:paraId="7C009D34" w14:textId="77777777" w:rsidR="000A33BE" w:rsidRDefault="000A33BE">
                      <w:r>
                        <w:rPr>
                          <w:rFonts w:hint="eastAsia"/>
                        </w:rPr>
                        <w:t>２０１５</w:t>
                      </w:r>
                      <w:r>
                        <w:t>年９月から株式会社ベガコーポレーションにて</w:t>
                      </w:r>
                      <w:r w:rsidR="00A80E12">
                        <w:rPr>
                          <w:rFonts w:hint="eastAsia"/>
                        </w:rPr>
                        <w:t>取締役</w:t>
                      </w:r>
                      <w:r w:rsidR="00A80E12">
                        <w:t>経営管理部長に就任し、予実管理、決算業務を担当するとともに２０１６</w:t>
                      </w:r>
                      <w:r w:rsidR="00A80E12">
                        <w:rPr>
                          <w:rFonts w:hint="eastAsia"/>
                        </w:rPr>
                        <w:t>年</w:t>
                      </w:r>
                      <w:r w:rsidR="00A80E12">
                        <w:t>６月に</w:t>
                      </w:r>
                      <w:r w:rsidR="00A80E12">
                        <w:rPr>
                          <w:rFonts w:hint="eastAsia"/>
                        </w:rPr>
                        <w:t>東証</w:t>
                      </w:r>
                      <w:r w:rsidR="00A80E12">
                        <w:t>マザーズ市場に上場。２０１８</w:t>
                      </w:r>
                      <w:r w:rsidR="00A80E12">
                        <w:rPr>
                          <w:rFonts w:hint="eastAsia"/>
                        </w:rPr>
                        <w:t>年</w:t>
                      </w:r>
                      <w:r w:rsidR="00A80E12">
                        <w:t>１０月からはＭ＆Ａ等の中長期戦略策定や匿名案件に特化するため</w:t>
                      </w:r>
                      <w:r w:rsidR="00A80E12">
                        <w:rPr>
                          <w:rFonts w:hint="eastAsia"/>
                        </w:rPr>
                        <w:t>取締役</w:t>
                      </w:r>
                      <w:r w:rsidR="00A80E12">
                        <w:t>経営企画室長に就任</w:t>
                      </w:r>
                      <w:r w:rsidR="00A80E12">
                        <w:rPr>
                          <w:rFonts w:hint="eastAsia"/>
                        </w:rPr>
                        <w:t>。</w:t>
                      </w:r>
                    </w:p>
                    <w:p w14:paraId="3E9BD0F2" w14:textId="08545E8A" w:rsidR="00A80E12" w:rsidRDefault="00A80E12">
                      <w:r>
                        <w:rPr>
                          <w:rFonts w:hint="eastAsia"/>
                        </w:rPr>
                        <w:t>２０１９</w:t>
                      </w:r>
                      <w:r>
                        <w:t>年６月に監査法人と事業会社のＩＰＯ及び実務経験を活かし</w:t>
                      </w:r>
                      <w:r w:rsidR="00CF51F8">
                        <w:t>Regards</w:t>
                      </w:r>
                      <w:r>
                        <w:t>合同会社を設立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AABB3E5" w14:textId="77777777" w:rsidR="00A80E12" w:rsidRPr="00A80E12" w:rsidRDefault="00A80E12">
                      <w:r>
                        <w:rPr>
                          <w:rFonts w:hint="eastAsia"/>
                        </w:rPr>
                        <w:t>企業の</w:t>
                      </w:r>
                      <w:r>
                        <w:t>コンサルティング</w:t>
                      </w:r>
                      <w:r>
                        <w:rPr>
                          <w:rFonts w:hint="eastAsia"/>
                        </w:rPr>
                        <w:t>や講師</w:t>
                      </w:r>
                      <w:r>
                        <w:t>として活躍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21"/>
        </w:rPr>
        <w:t xml:space="preserve">　　　　　　　　　　　　　　　　　　　　</w:t>
      </w:r>
    </w:p>
    <w:p w14:paraId="4DD45F8A" w14:textId="77777777" w:rsidR="000A33BE" w:rsidRPr="002565D2" w:rsidRDefault="000A33BE" w:rsidP="002565D2">
      <w:pPr>
        <w:rPr>
          <w:sz w:val="32"/>
          <w:szCs w:val="21"/>
        </w:rPr>
      </w:pPr>
    </w:p>
    <w:sectPr w:rsidR="000A33BE" w:rsidRPr="002565D2" w:rsidSect="00B8046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EFE9" w14:textId="77777777" w:rsidR="00F62CBD" w:rsidRDefault="00F62CBD" w:rsidP="001E7B02">
      <w:r>
        <w:separator/>
      </w:r>
    </w:p>
  </w:endnote>
  <w:endnote w:type="continuationSeparator" w:id="0">
    <w:p w14:paraId="28C4ECDA" w14:textId="77777777" w:rsidR="00F62CBD" w:rsidRDefault="00F62CBD" w:rsidP="001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55B" w14:textId="77777777" w:rsidR="00F62CBD" w:rsidRDefault="00F62CBD" w:rsidP="001E7B02">
      <w:r>
        <w:separator/>
      </w:r>
    </w:p>
  </w:footnote>
  <w:footnote w:type="continuationSeparator" w:id="0">
    <w:p w14:paraId="5F05E74E" w14:textId="77777777" w:rsidR="00F62CBD" w:rsidRDefault="00F62CBD" w:rsidP="001E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5F"/>
    <w:rsid w:val="0000551E"/>
    <w:rsid w:val="00017E8F"/>
    <w:rsid w:val="00033737"/>
    <w:rsid w:val="000641ED"/>
    <w:rsid w:val="00072FCB"/>
    <w:rsid w:val="000879CC"/>
    <w:rsid w:val="000945AA"/>
    <w:rsid w:val="000A33BE"/>
    <w:rsid w:val="000D7407"/>
    <w:rsid w:val="00144461"/>
    <w:rsid w:val="0016656F"/>
    <w:rsid w:val="00193FD9"/>
    <w:rsid w:val="001A3713"/>
    <w:rsid w:val="001B2EFC"/>
    <w:rsid w:val="001D4991"/>
    <w:rsid w:val="001E3998"/>
    <w:rsid w:val="001E7B02"/>
    <w:rsid w:val="00201DA3"/>
    <w:rsid w:val="00203200"/>
    <w:rsid w:val="002044E8"/>
    <w:rsid w:val="00216F88"/>
    <w:rsid w:val="00231836"/>
    <w:rsid w:val="00254D1F"/>
    <w:rsid w:val="002565D2"/>
    <w:rsid w:val="00283C9E"/>
    <w:rsid w:val="00287995"/>
    <w:rsid w:val="00287EC1"/>
    <w:rsid w:val="002B7F70"/>
    <w:rsid w:val="00322161"/>
    <w:rsid w:val="0033663F"/>
    <w:rsid w:val="003659BD"/>
    <w:rsid w:val="0037798D"/>
    <w:rsid w:val="00392950"/>
    <w:rsid w:val="003B0BBC"/>
    <w:rsid w:val="003F6A15"/>
    <w:rsid w:val="00435FA7"/>
    <w:rsid w:val="00565530"/>
    <w:rsid w:val="005A1348"/>
    <w:rsid w:val="005B2CAE"/>
    <w:rsid w:val="005D4A60"/>
    <w:rsid w:val="005E054F"/>
    <w:rsid w:val="006031E5"/>
    <w:rsid w:val="00620CE0"/>
    <w:rsid w:val="00653B7E"/>
    <w:rsid w:val="006629D2"/>
    <w:rsid w:val="006A2EFF"/>
    <w:rsid w:val="006B0D8A"/>
    <w:rsid w:val="006C0DDA"/>
    <w:rsid w:val="006F0AA9"/>
    <w:rsid w:val="00723B8A"/>
    <w:rsid w:val="00730DFD"/>
    <w:rsid w:val="007345EC"/>
    <w:rsid w:val="00736D28"/>
    <w:rsid w:val="00746496"/>
    <w:rsid w:val="00752596"/>
    <w:rsid w:val="00774D4C"/>
    <w:rsid w:val="007B2E29"/>
    <w:rsid w:val="007C53AB"/>
    <w:rsid w:val="007D676C"/>
    <w:rsid w:val="007F0CBA"/>
    <w:rsid w:val="00803FEE"/>
    <w:rsid w:val="00821EF3"/>
    <w:rsid w:val="00854F02"/>
    <w:rsid w:val="0087797D"/>
    <w:rsid w:val="00894169"/>
    <w:rsid w:val="008A319A"/>
    <w:rsid w:val="008C0EC6"/>
    <w:rsid w:val="008C15E4"/>
    <w:rsid w:val="008D6EFB"/>
    <w:rsid w:val="0093435C"/>
    <w:rsid w:val="009423D9"/>
    <w:rsid w:val="00975C5F"/>
    <w:rsid w:val="009F1ED1"/>
    <w:rsid w:val="009F64C1"/>
    <w:rsid w:val="00A15677"/>
    <w:rsid w:val="00A431EC"/>
    <w:rsid w:val="00A72C62"/>
    <w:rsid w:val="00A80E12"/>
    <w:rsid w:val="00B138B2"/>
    <w:rsid w:val="00B54904"/>
    <w:rsid w:val="00B7035E"/>
    <w:rsid w:val="00B8046E"/>
    <w:rsid w:val="00BB2316"/>
    <w:rsid w:val="00BE23DF"/>
    <w:rsid w:val="00C0073E"/>
    <w:rsid w:val="00C01B37"/>
    <w:rsid w:val="00C05F53"/>
    <w:rsid w:val="00C072BA"/>
    <w:rsid w:val="00C1245F"/>
    <w:rsid w:val="00C12CF3"/>
    <w:rsid w:val="00C45B1B"/>
    <w:rsid w:val="00C55471"/>
    <w:rsid w:val="00C67106"/>
    <w:rsid w:val="00C9059C"/>
    <w:rsid w:val="00C92C77"/>
    <w:rsid w:val="00CA0C53"/>
    <w:rsid w:val="00CA3A23"/>
    <w:rsid w:val="00CA4D0A"/>
    <w:rsid w:val="00CE4819"/>
    <w:rsid w:val="00CF2A67"/>
    <w:rsid w:val="00CF51F8"/>
    <w:rsid w:val="00D035DC"/>
    <w:rsid w:val="00D20A5E"/>
    <w:rsid w:val="00D212D1"/>
    <w:rsid w:val="00D223E0"/>
    <w:rsid w:val="00D4392F"/>
    <w:rsid w:val="00D47C3C"/>
    <w:rsid w:val="00D9133C"/>
    <w:rsid w:val="00DF291A"/>
    <w:rsid w:val="00DF638A"/>
    <w:rsid w:val="00E45344"/>
    <w:rsid w:val="00E62A2A"/>
    <w:rsid w:val="00EA0680"/>
    <w:rsid w:val="00EC0832"/>
    <w:rsid w:val="00EC7853"/>
    <w:rsid w:val="00EE6BEA"/>
    <w:rsid w:val="00EF7129"/>
    <w:rsid w:val="00F06B5D"/>
    <w:rsid w:val="00F0707C"/>
    <w:rsid w:val="00F62CBD"/>
    <w:rsid w:val="00F91985"/>
    <w:rsid w:val="00F94165"/>
    <w:rsid w:val="00F942D0"/>
    <w:rsid w:val="00FB0B32"/>
    <w:rsid w:val="00FF0157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ACC86"/>
  <w15:docId w15:val="{337685A8-B867-4BB0-8BDE-323E081F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CA4D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1E7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B02"/>
  </w:style>
  <w:style w:type="paragraph" w:styleId="a6">
    <w:name w:val="footer"/>
    <w:basedOn w:val="a"/>
    <w:link w:val="a7"/>
    <w:uiPriority w:val="99"/>
    <w:unhideWhenUsed/>
    <w:rsid w:val="001E7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B02"/>
  </w:style>
  <w:style w:type="paragraph" w:styleId="HTML">
    <w:name w:val="HTML Preformatted"/>
    <w:basedOn w:val="a"/>
    <w:link w:val="HTML0"/>
    <w:uiPriority w:val="99"/>
    <w:unhideWhenUsed/>
    <w:rsid w:val="00A431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431EC"/>
    <w:rPr>
      <w:rFonts w:ascii="Arial" w:eastAsia="ＭＳ ゴシック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0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C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798D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C0EC6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C0EC6"/>
    <w:rPr>
      <w:szCs w:val="21"/>
    </w:rPr>
  </w:style>
  <w:style w:type="paragraph" w:styleId="ad">
    <w:name w:val="Closing"/>
    <w:basedOn w:val="a"/>
    <w:link w:val="ae"/>
    <w:uiPriority w:val="99"/>
    <w:unhideWhenUsed/>
    <w:rsid w:val="008C0EC6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C0EC6"/>
    <w:rPr>
      <w:szCs w:val="21"/>
    </w:rPr>
  </w:style>
  <w:style w:type="paragraph" w:styleId="Web">
    <w:name w:val="Normal (Web)"/>
    <w:basedOn w:val="a"/>
    <w:uiPriority w:val="99"/>
    <w:semiHidden/>
    <w:unhideWhenUsed/>
    <w:rsid w:val="00C01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0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05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2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3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da-j@pref.kumamoto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7</cp:revision>
  <cp:lastPrinted>2020-06-19T06:01:00Z</cp:lastPrinted>
  <dcterms:created xsi:type="dcterms:W3CDTF">2020-06-19T05:57:00Z</dcterms:created>
  <dcterms:modified xsi:type="dcterms:W3CDTF">2020-06-19T06:11:00Z</dcterms:modified>
</cp:coreProperties>
</file>